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1594" w14:textId="77777777" w:rsidR="00336C7D" w:rsidRDefault="00336C7D">
      <w:pPr>
        <w:pStyle w:val="Body"/>
        <w:jc w:val="right"/>
      </w:pPr>
    </w:p>
    <w:p w14:paraId="32C18ED5" w14:textId="77777777" w:rsidR="00336C7D" w:rsidRDefault="00336C7D">
      <w:pPr>
        <w:pStyle w:val="Body"/>
        <w:jc w:val="right"/>
      </w:pPr>
    </w:p>
    <w:p w14:paraId="46914078" w14:textId="77777777" w:rsidR="00336C7D" w:rsidRDefault="00336C7D">
      <w:pPr>
        <w:pStyle w:val="Body"/>
        <w:jc w:val="center"/>
        <w:rPr>
          <w:kern w:val="0"/>
        </w:rPr>
      </w:pPr>
    </w:p>
    <w:p w14:paraId="4D63132F" w14:textId="77777777" w:rsidR="00336C7D" w:rsidRDefault="00000000">
      <w:pPr>
        <w:pStyle w:val="Body"/>
        <w:jc w:val="center"/>
        <w:rPr>
          <w:rFonts w:ascii="Arial" w:eastAsia="Arial" w:hAnsi="Arial" w:cs="Arial"/>
          <w:b/>
          <w:bCs/>
          <w:kern w:val="0"/>
          <w:sz w:val="22"/>
          <w:szCs w:val="22"/>
        </w:rPr>
      </w:pPr>
      <w:r>
        <w:rPr>
          <w:rFonts w:ascii="Arial" w:hAnsi="Arial"/>
          <w:b/>
          <w:bCs/>
          <w:kern w:val="0"/>
          <w:sz w:val="22"/>
          <w:szCs w:val="22"/>
        </w:rPr>
        <w:t xml:space="preserve">To: </w:t>
      </w:r>
      <w:proofErr w:type="spellStart"/>
      <w:r>
        <w:rPr>
          <w:rFonts w:ascii="Arial" w:hAnsi="Arial"/>
          <w:b/>
          <w:bCs/>
          <w:kern w:val="0"/>
          <w:sz w:val="22"/>
          <w:szCs w:val="22"/>
        </w:rPr>
        <w:t>Aelodau</w:t>
      </w:r>
      <w:proofErr w:type="spellEnd"/>
      <w:r>
        <w:rPr>
          <w:rFonts w:ascii="Arial" w:hAnsi="Arial"/>
          <w:b/>
          <w:bCs/>
          <w:kern w:val="0"/>
          <w:sz w:val="22"/>
          <w:szCs w:val="22"/>
        </w:rPr>
        <w:t xml:space="preserve"> o </w:t>
      </w:r>
      <w:proofErr w:type="spellStart"/>
      <w:r>
        <w:rPr>
          <w:rFonts w:ascii="Arial" w:hAnsi="Arial"/>
          <w:b/>
          <w:bCs/>
          <w:kern w:val="0"/>
          <w:sz w:val="22"/>
          <w:szCs w:val="22"/>
        </w:rPr>
        <w:t>Cyngor</w:t>
      </w:r>
      <w:proofErr w:type="spellEnd"/>
      <w:r>
        <w:rPr>
          <w:rFonts w:ascii="Arial" w:hAnsi="Arial"/>
          <w:b/>
          <w:bCs/>
          <w:kern w:val="0"/>
          <w:sz w:val="22"/>
          <w:szCs w:val="22"/>
        </w:rPr>
        <w:t xml:space="preserve"> </w:t>
      </w:r>
      <w:proofErr w:type="spellStart"/>
      <w:r>
        <w:rPr>
          <w:rFonts w:ascii="Arial" w:hAnsi="Arial"/>
          <w:b/>
          <w:bCs/>
          <w:kern w:val="0"/>
          <w:sz w:val="22"/>
          <w:szCs w:val="22"/>
        </w:rPr>
        <w:t>Cymuned</w:t>
      </w:r>
      <w:proofErr w:type="spellEnd"/>
      <w:r>
        <w:rPr>
          <w:rFonts w:ascii="Arial" w:hAnsi="Arial"/>
          <w:b/>
          <w:bCs/>
          <w:kern w:val="0"/>
          <w:sz w:val="22"/>
          <w:szCs w:val="22"/>
        </w:rPr>
        <w:t xml:space="preserve"> Mawr/Members of Mawr Community Council.</w:t>
      </w:r>
    </w:p>
    <w:p w14:paraId="6CE3D8E0" w14:textId="77777777" w:rsidR="00336C7D" w:rsidRDefault="00000000">
      <w:pPr>
        <w:pStyle w:val="Body"/>
        <w:jc w:val="center"/>
        <w:rPr>
          <w:rFonts w:ascii="Arial" w:eastAsia="Arial" w:hAnsi="Arial" w:cs="Arial"/>
          <w:b/>
          <w:bCs/>
          <w:kern w:val="0"/>
          <w:sz w:val="22"/>
          <w:szCs w:val="22"/>
        </w:rPr>
      </w:pPr>
      <w:r>
        <w:rPr>
          <w:rFonts w:ascii="Arial" w:hAnsi="Arial"/>
          <w:b/>
          <w:bCs/>
          <w:caps/>
          <w:kern w:val="0"/>
          <w:sz w:val="22"/>
          <w:szCs w:val="22"/>
        </w:rPr>
        <w:t>YOU are summoned to attend A meeting of THE FINANCE, EMPLOYMENT, AND POLICY COMMITTEE of MAWR COMMUNITY COUNCIL.</w:t>
      </w:r>
    </w:p>
    <w:p w14:paraId="7C03EB4E" w14:textId="75E47C43" w:rsidR="00336C7D" w:rsidRDefault="00000000">
      <w:pPr>
        <w:pStyle w:val="Body"/>
        <w:jc w:val="center"/>
        <w:rPr>
          <w:rFonts w:ascii="Arial" w:eastAsia="Arial" w:hAnsi="Arial" w:cs="Arial"/>
          <w:b/>
          <w:bCs/>
          <w:caps/>
          <w:kern w:val="0"/>
          <w:sz w:val="22"/>
          <w:szCs w:val="22"/>
        </w:rPr>
      </w:pPr>
      <w:r>
        <w:rPr>
          <w:rFonts w:ascii="Arial" w:hAnsi="Arial"/>
          <w:b/>
          <w:bCs/>
          <w:kern w:val="0"/>
          <w:sz w:val="22"/>
          <w:szCs w:val="22"/>
        </w:rPr>
        <w:t xml:space="preserve">Held remotely via Zoom on Tuesday </w:t>
      </w:r>
      <w:r w:rsidR="00413E7C">
        <w:rPr>
          <w:rFonts w:ascii="Arial" w:hAnsi="Arial"/>
          <w:b/>
          <w:bCs/>
          <w:kern w:val="0"/>
          <w:sz w:val="22"/>
          <w:szCs w:val="22"/>
        </w:rPr>
        <w:t>5</w:t>
      </w:r>
      <w:r w:rsidR="00413E7C" w:rsidRPr="00413E7C">
        <w:rPr>
          <w:rFonts w:ascii="Arial" w:hAnsi="Arial"/>
          <w:b/>
          <w:bCs/>
          <w:kern w:val="0"/>
          <w:sz w:val="22"/>
          <w:szCs w:val="22"/>
          <w:vertAlign w:val="superscript"/>
        </w:rPr>
        <w:t>th</w:t>
      </w:r>
      <w:r w:rsidR="00413E7C">
        <w:rPr>
          <w:rFonts w:ascii="Arial" w:hAnsi="Arial"/>
          <w:b/>
          <w:bCs/>
          <w:kern w:val="0"/>
          <w:sz w:val="22"/>
          <w:szCs w:val="22"/>
        </w:rPr>
        <w:t xml:space="preserve"> March</w:t>
      </w:r>
      <w:r>
        <w:rPr>
          <w:rFonts w:ascii="Arial" w:hAnsi="Arial"/>
          <w:b/>
          <w:bCs/>
          <w:kern w:val="0"/>
          <w:sz w:val="22"/>
          <w:szCs w:val="22"/>
        </w:rPr>
        <w:t xml:space="preserve"> 2024 at 7.00 pm.</w:t>
      </w:r>
    </w:p>
    <w:p w14:paraId="3D66F8C3" w14:textId="77777777" w:rsidR="00336C7D" w:rsidRDefault="00000000">
      <w:pPr>
        <w:pStyle w:val="Body"/>
        <w:jc w:val="center"/>
        <w:rPr>
          <w:rFonts w:ascii="Arial" w:eastAsia="Arial" w:hAnsi="Arial" w:cs="Arial"/>
          <w:b/>
          <w:bCs/>
          <w:kern w:val="0"/>
          <w:sz w:val="22"/>
          <w:szCs w:val="22"/>
        </w:rPr>
      </w:pPr>
      <w:r>
        <w:rPr>
          <w:rFonts w:ascii="Arial" w:hAnsi="Arial"/>
          <w:b/>
          <w:bCs/>
          <w:kern w:val="0"/>
          <w:sz w:val="22"/>
          <w:szCs w:val="22"/>
        </w:rPr>
        <w:t>(Press and public are invited to attend via Zoom; contact the Clerk for joining information)</w:t>
      </w:r>
    </w:p>
    <w:p w14:paraId="32621A32" w14:textId="77777777" w:rsidR="00336C7D" w:rsidRDefault="00336C7D">
      <w:pPr>
        <w:pStyle w:val="Body"/>
        <w:jc w:val="center"/>
        <w:rPr>
          <w:rFonts w:ascii="Arial" w:eastAsia="Arial" w:hAnsi="Arial" w:cs="Arial"/>
          <w:b/>
          <w:bCs/>
          <w:kern w:val="0"/>
          <w:sz w:val="22"/>
          <w:szCs w:val="22"/>
        </w:rPr>
      </w:pPr>
    </w:p>
    <w:p w14:paraId="7893C355" w14:textId="77777777" w:rsidR="00336C7D" w:rsidRDefault="00000000">
      <w:pPr>
        <w:pStyle w:val="Body"/>
        <w:rPr>
          <w:rFonts w:ascii="Arial" w:eastAsia="Arial" w:hAnsi="Arial" w:cs="Arial"/>
          <w:kern w:val="0"/>
          <w:sz w:val="22"/>
          <w:szCs w:val="22"/>
        </w:rPr>
      </w:pPr>
      <w:r>
        <w:rPr>
          <w:rFonts w:ascii="Arial" w:hAnsi="Arial"/>
          <w:kern w:val="0"/>
          <w:sz w:val="22"/>
          <w:szCs w:val="22"/>
        </w:rPr>
        <w:t>Under the Public Bodies (Admission to Meetings) Act 1960 S.1 (7), filming and recording of meetings by the press and public is not permitted.</w:t>
      </w:r>
    </w:p>
    <w:p w14:paraId="57B9858B" w14:textId="77777777" w:rsidR="00336C7D" w:rsidRDefault="00336C7D">
      <w:pPr>
        <w:pStyle w:val="Body"/>
        <w:rPr>
          <w:rFonts w:ascii="Arial" w:eastAsia="Arial" w:hAnsi="Arial" w:cs="Arial"/>
          <w:kern w:val="0"/>
          <w:sz w:val="22"/>
          <w:szCs w:val="22"/>
        </w:rPr>
      </w:pPr>
    </w:p>
    <w:p w14:paraId="03451478" w14:textId="77777777" w:rsidR="00336C7D" w:rsidRDefault="00000000">
      <w:pPr>
        <w:pStyle w:val="Body"/>
        <w:rPr>
          <w:rFonts w:ascii="Arial" w:eastAsia="Arial" w:hAnsi="Arial" w:cs="Arial"/>
          <w:kern w:val="0"/>
          <w:sz w:val="22"/>
          <w:szCs w:val="22"/>
        </w:rPr>
      </w:pPr>
      <w:proofErr w:type="spellStart"/>
      <w:r>
        <w:rPr>
          <w:rFonts w:ascii="Arial" w:hAnsi="Arial"/>
          <w:kern w:val="0"/>
          <w:sz w:val="22"/>
          <w:szCs w:val="22"/>
          <w:lang w:val="nl-NL"/>
        </w:rPr>
        <w:t>Join</w:t>
      </w:r>
      <w:proofErr w:type="spellEnd"/>
      <w:r>
        <w:rPr>
          <w:rFonts w:ascii="Arial" w:hAnsi="Arial"/>
          <w:kern w:val="0"/>
          <w:sz w:val="22"/>
          <w:szCs w:val="22"/>
          <w:lang w:val="nl-NL"/>
        </w:rPr>
        <w:t xml:space="preserve"> Zoom Meeting:</w:t>
      </w:r>
    </w:p>
    <w:p w14:paraId="0C2EF373" w14:textId="77777777" w:rsidR="00336C7D" w:rsidRDefault="00336C7D">
      <w:pPr>
        <w:pStyle w:val="Body"/>
        <w:rPr>
          <w:kern w:val="0"/>
        </w:rPr>
      </w:pPr>
    </w:p>
    <w:p w14:paraId="6BF3D874" w14:textId="06FAF5A3" w:rsidR="00336C7D" w:rsidRDefault="00000000">
      <w:pPr>
        <w:pStyle w:val="Body"/>
        <w:rPr>
          <w:rFonts w:ascii="Helvetica" w:hAnsi="Helvetica" w:cs="Helvetica"/>
          <w:color w:val="616074"/>
          <w:lang w:val="en-GB"/>
        </w:rPr>
      </w:pPr>
      <w:hyperlink r:id="rId7" w:history="1">
        <w:r w:rsidR="00413E7C" w:rsidRPr="00917C2B">
          <w:rPr>
            <w:rStyle w:val="Hyperlink"/>
            <w:rFonts w:ascii="Helvetica" w:hAnsi="Helvetica" w:cs="Helvetica"/>
            <w:lang w:val="en-GB"/>
          </w:rPr>
          <w:t>https://us06web.zoom.us/j/7056476463?omn=84705114453</w:t>
        </w:r>
      </w:hyperlink>
    </w:p>
    <w:p w14:paraId="04C3B849" w14:textId="77777777" w:rsidR="00336C7D" w:rsidRDefault="00336C7D">
      <w:pPr>
        <w:pStyle w:val="Body"/>
        <w:rPr>
          <w:rFonts w:ascii="Helvetica" w:eastAsia="Helvetica" w:hAnsi="Helvetica" w:cs="Helvetica"/>
          <w:color w:val="616074"/>
          <w:kern w:val="0"/>
          <w:u w:color="616074"/>
        </w:rPr>
      </w:pPr>
    </w:p>
    <w:p w14:paraId="638170E7" w14:textId="77777777" w:rsidR="00336C7D" w:rsidRDefault="00000000">
      <w:pPr>
        <w:pStyle w:val="Body"/>
        <w:rPr>
          <w:rFonts w:ascii="Arial" w:eastAsia="Arial" w:hAnsi="Arial" w:cs="Arial"/>
          <w:b/>
          <w:bCs/>
          <w:kern w:val="0"/>
          <w:u w:val="single"/>
        </w:rPr>
      </w:pPr>
      <w:r>
        <w:rPr>
          <w:rFonts w:ascii="Arial" w:hAnsi="Arial"/>
          <w:b/>
          <w:bCs/>
          <w:kern w:val="0"/>
          <w:u w:val="single"/>
          <w:lang w:val="de-DE"/>
        </w:rPr>
        <w:t>AGENDA</w:t>
      </w:r>
    </w:p>
    <w:p w14:paraId="77D54A72" w14:textId="77777777" w:rsidR="00336C7D" w:rsidRDefault="00336C7D">
      <w:pPr>
        <w:pStyle w:val="Body"/>
        <w:rPr>
          <w:rFonts w:ascii="Arial" w:eastAsia="Arial" w:hAnsi="Arial" w:cs="Arial"/>
          <w:b/>
          <w:bCs/>
          <w:kern w:val="0"/>
          <w:sz w:val="22"/>
          <w:szCs w:val="22"/>
          <w:u w:val="single"/>
        </w:rPr>
      </w:pPr>
    </w:p>
    <w:p w14:paraId="4C95F345" w14:textId="77777777" w:rsidR="00336C7D" w:rsidRDefault="00000000">
      <w:pPr>
        <w:pStyle w:val="Body"/>
        <w:spacing w:after="100"/>
        <w:rPr>
          <w:rFonts w:ascii="Arial" w:eastAsia="Arial" w:hAnsi="Arial" w:cs="Arial"/>
          <w:kern w:val="0"/>
          <w:sz w:val="20"/>
          <w:szCs w:val="20"/>
        </w:rPr>
      </w:pPr>
      <w:r>
        <w:rPr>
          <w:rFonts w:ascii="Arial" w:hAnsi="Arial"/>
          <w:b/>
          <w:bCs/>
          <w:color w:val="2C363A"/>
          <w:kern w:val="0"/>
          <w:sz w:val="22"/>
          <w:szCs w:val="22"/>
          <w:u w:color="2C363A"/>
        </w:rPr>
        <w:t>Apologies for Absence</w:t>
      </w:r>
      <w:r>
        <w:rPr>
          <w:rFonts w:ascii="Arial" w:eastAsia="Arial" w:hAnsi="Arial" w:cs="Arial"/>
          <w:b/>
          <w:bCs/>
          <w:color w:val="2C363A"/>
          <w:kern w:val="0"/>
          <w:sz w:val="22"/>
          <w:szCs w:val="22"/>
          <w:u w:color="2C363A"/>
        </w:rPr>
        <w:br/>
      </w:r>
      <w:r>
        <w:rPr>
          <w:rFonts w:ascii="Arial" w:hAnsi="Arial"/>
          <w:kern w:val="0"/>
          <w:sz w:val="20"/>
          <w:szCs w:val="20"/>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2FA281A6" w14:textId="77777777" w:rsidR="00336C7D" w:rsidRDefault="00336C7D">
      <w:pPr>
        <w:pStyle w:val="Body"/>
        <w:spacing w:after="100"/>
        <w:rPr>
          <w:rFonts w:ascii="Arial" w:eastAsia="Arial" w:hAnsi="Arial" w:cs="Arial"/>
          <w:kern w:val="0"/>
          <w:sz w:val="20"/>
          <w:szCs w:val="20"/>
        </w:rPr>
      </w:pPr>
    </w:p>
    <w:p w14:paraId="08548025" w14:textId="77777777" w:rsidR="00336C7D" w:rsidRDefault="00000000">
      <w:pPr>
        <w:pStyle w:val="Body"/>
        <w:spacing w:after="100"/>
        <w:rPr>
          <w:rFonts w:ascii="Arial" w:eastAsia="Arial" w:hAnsi="Arial" w:cs="Arial"/>
          <w:b/>
          <w:bCs/>
          <w:color w:val="2C363A"/>
          <w:kern w:val="0"/>
          <w:sz w:val="22"/>
          <w:szCs w:val="22"/>
          <w:u w:color="2C363A"/>
        </w:rPr>
      </w:pPr>
      <w:r>
        <w:rPr>
          <w:rFonts w:ascii="Arial" w:hAnsi="Arial"/>
          <w:b/>
          <w:bCs/>
          <w:color w:val="2C363A"/>
          <w:kern w:val="0"/>
          <w:sz w:val="22"/>
          <w:szCs w:val="22"/>
          <w:u w:color="2C363A"/>
        </w:rPr>
        <w:t>Declarations of Interest</w:t>
      </w:r>
    </w:p>
    <w:p w14:paraId="2CC4BFD1" w14:textId="77777777" w:rsidR="00336C7D" w:rsidRPr="00337263" w:rsidRDefault="00336C7D">
      <w:pPr>
        <w:pStyle w:val="Body"/>
        <w:spacing w:after="100"/>
        <w:rPr>
          <w:rFonts w:ascii="Arial" w:eastAsia="Arial" w:hAnsi="Arial" w:cs="Arial"/>
          <w:color w:val="2C363A"/>
          <w:kern w:val="0"/>
          <w:sz w:val="22"/>
          <w:szCs w:val="22"/>
          <w:u w:color="2C363A"/>
          <w:shd w:val="clear" w:color="auto" w:fill="FFFFFF"/>
        </w:rPr>
      </w:pPr>
    </w:p>
    <w:p w14:paraId="12FF8D7E" w14:textId="77777777" w:rsidR="00336C7D" w:rsidRPr="00337263" w:rsidRDefault="00000000">
      <w:pPr>
        <w:pStyle w:val="Body"/>
        <w:spacing w:after="100"/>
        <w:rPr>
          <w:rFonts w:ascii="Arial" w:eastAsia="Arial" w:hAnsi="Arial" w:cs="Arial"/>
          <w:color w:val="2C363A"/>
          <w:kern w:val="0"/>
          <w:sz w:val="22"/>
          <w:szCs w:val="22"/>
          <w:u w:color="2C363A"/>
        </w:rPr>
      </w:pPr>
      <w:r w:rsidRPr="00337263">
        <w:rPr>
          <w:rFonts w:ascii="Arial" w:hAnsi="Arial"/>
          <w:b/>
          <w:bCs/>
          <w:color w:val="2C363A"/>
          <w:kern w:val="0"/>
          <w:sz w:val="22"/>
          <w:szCs w:val="22"/>
          <w:u w:color="2C363A"/>
        </w:rPr>
        <w:t xml:space="preserve">Questions from the public relating to items on this agenda </w:t>
      </w:r>
      <w:r w:rsidRPr="00337263">
        <w:rPr>
          <w:rFonts w:ascii="Arial" w:hAnsi="Arial"/>
          <w:color w:val="2C363A"/>
          <w:kern w:val="0"/>
          <w:sz w:val="22"/>
          <w:szCs w:val="22"/>
          <w:u w:color="2C363A"/>
        </w:rPr>
        <w:t>(limited to 10 minutes)</w:t>
      </w:r>
    </w:p>
    <w:p w14:paraId="6FC8F9AC" w14:textId="7CCB968F" w:rsidR="00337263" w:rsidRPr="00337263" w:rsidRDefault="00337263" w:rsidP="00337263">
      <w:pPr>
        <w:pStyle w:val="Body"/>
        <w:numPr>
          <w:ilvl w:val="0"/>
          <w:numId w:val="5"/>
        </w:numPr>
        <w:spacing w:after="100"/>
        <w:rPr>
          <w:rFonts w:ascii="Arial" w:hAnsi="Arial" w:cs="Arial"/>
          <w:b/>
          <w:bCs/>
          <w:kern w:val="0"/>
          <w:sz w:val="22"/>
          <w:szCs w:val="22"/>
          <w:u w:color="2C363A"/>
        </w:rPr>
      </w:pPr>
      <w:r w:rsidRPr="00337263">
        <w:rPr>
          <w:rFonts w:ascii="Arial" w:hAnsi="Arial" w:cs="Arial"/>
          <w:b/>
          <w:bCs/>
          <w:color w:val="2C363A"/>
          <w:kern w:val="0"/>
          <w:sz w:val="22"/>
          <w:szCs w:val="22"/>
          <w:u w:color="2C363A"/>
        </w:rPr>
        <w:t>Policy</w:t>
      </w:r>
    </w:p>
    <w:p w14:paraId="45C2DCDB" w14:textId="517555E1" w:rsidR="00337263" w:rsidRDefault="00337263" w:rsidP="00337263">
      <w:pPr>
        <w:pStyle w:val="Body"/>
        <w:numPr>
          <w:ilvl w:val="0"/>
          <w:numId w:val="7"/>
        </w:numPr>
        <w:spacing w:after="100"/>
        <w:rPr>
          <w:rFonts w:ascii="Arial" w:hAnsi="Arial" w:cs="Arial"/>
          <w:kern w:val="0"/>
          <w:sz w:val="22"/>
          <w:szCs w:val="22"/>
          <w:u w:color="2C363A"/>
        </w:rPr>
      </w:pPr>
      <w:r w:rsidRPr="00337263">
        <w:rPr>
          <w:rFonts w:ascii="Arial" w:hAnsi="Arial" w:cs="Arial"/>
          <w:kern w:val="0"/>
          <w:sz w:val="22"/>
          <w:szCs w:val="22"/>
          <w:u w:color="2C363A"/>
        </w:rPr>
        <w:t>To discuss maintenance contract for defibrillators across Mawr to bring them all in line with the one at Felindre Welfare Hall</w:t>
      </w:r>
      <w:r>
        <w:rPr>
          <w:rFonts w:ascii="Arial" w:hAnsi="Arial" w:cs="Arial"/>
          <w:kern w:val="0"/>
          <w:sz w:val="22"/>
          <w:szCs w:val="22"/>
          <w:u w:color="2C363A"/>
        </w:rPr>
        <w:t>.</w:t>
      </w:r>
    </w:p>
    <w:p w14:paraId="6AE196EF" w14:textId="3F4C5B3A" w:rsidR="00226376" w:rsidRPr="0075246C" w:rsidRDefault="00226376" w:rsidP="0075246C">
      <w:pPr>
        <w:pStyle w:val="Body"/>
        <w:numPr>
          <w:ilvl w:val="0"/>
          <w:numId w:val="7"/>
        </w:numPr>
        <w:spacing w:after="100"/>
        <w:rPr>
          <w:rFonts w:ascii="Arial" w:hAnsi="Arial" w:cs="Arial"/>
          <w:kern w:val="0"/>
          <w:sz w:val="22"/>
          <w:szCs w:val="22"/>
          <w:u w:color="2C363A"/>
        </w:rPr>
      </w:pPr>
      <w:r>
        <w:rPr>
          <w:rFonts w:ascii="Arial" w:hAnsi="Arial" w:cs="Arial"/>
          <w:kern w:val="0"/>
          <w:sz w:val="22"/>
          <w:szCs w:val="22"/>
          <w:u w:color="2C363A"/>
        </w:rPr>
        <w:t xml:space="preserve">To agree a date for </w:t>
      </w:r>
      <w:r w:rsidR="0075246C">
        <w:rPr>
          <w:rFonts w:ascii="Arial" w:hAnsi="Arial" w:cs="Arial"/>
          <w:kern w:val="0"/>
          <w:sz w:val="22"/>
          <w:szCs w:val="22"/>
          <w:u w:color="2C363A"/>
        </w:rPr>
        <w:t xml:space="preserve">Annual </w:t>
      </w:r>
      <w:r>
        <w:rPr>
          <w:rFonts w:ascii="Arial" w:hAnsi="Arial" w:cs="Arial"/>
          <w:kern w:val="0"/>
          <w:sz w:val="22"/>
          <w:szCs w:val="22"/>
          <w:u w:color="2C363A"/>
        </w:rPr>
        <w:t>Health and Safety inspections at all three halls to be carried out by Chair of Estates and Clerk</w:t>
      </w:r>
    </w:p>
    <w:p w14:paraId="26AB20FB" w14:textId="77777777" w:rsidR="00337263" w:rsidRPr="00337263" w:rsidRDefault="00337263" w:rsidP="00337263">
      <w:pPr>
        <w:pStyle w:val="Body"/>
        <w:spacing w:after="100"/>
        <w:rPr>
          <w:rFonts w:ascii="Arial" w:eastAsia="Arial" w:hAnsi="Arial" w:cs="Arial"/>
          <w:color w:val="2C363A"/>
          <w:kern w:val="0"/>
          <w:sz w:val="22"/>
          <w:szCs w:val="22"/>
          <w:u w:color="2C363A"/>
        </w:rPr>
      </w:pPr>
    </w:p>
    <w:p w14:paraId="0E1D160D" w14:textId="77777777" w:rsidR="00337263" w:rsidRPr="00337263" w:rsidRDefault="00337263" w:rsidP="00337263">
      <w:pPr>
        <w:pStyle w:val="Body"/>
        <w:numPr>
          <w:ilvl w:val="0"/>
          <w:numId w:val="5"/>
        </w:numPr>
        <w:spacing w:after="100"/>
        <w:rPr>
          <w:rFonts w:ascii="Arial" w:hAnsi="Arial" w:cs="Arial"/>
          <w:b/>
          <w:bCs/>
          <w:kern w:val="0"/>
          <w:sz w:val="22"/>
          <w:szCs w:val="22"/>
          <w:u w:color="2C363A"/>
        </w:rPr>
      </w:pPr>
      <w:r w:rsidRPr="00337263">
        <w:rPr>
          <w:rFonts w:ascii="Arial" w:hAnsi="Arial" w:cs="Arial"/>
          <w:b/>
          <w:bCs/>
          <w:kern w:val="0"/>
          <w:sz w:val="22"/>
          <w:szCs w:val="22"/>
          <w:u w:color="2C363A"/>
        </w:rPr>
        <w:t>Finance</w:t>
      </w:r>
    </w:p>
    <w:p w14:paraId="75F3206A" w14:textId="6F54A5D2" w:rsidR="00337263" w:rsidRPr="00226376" w:rsidRDefault="00337263" w:rsidP="00337263">
      <w:pPr>
        <w:pStyle w:val="Body"/>
        <w:numPr>
          <w:ilvl w:val="0"/>
          <w:numId w:val="6"/>
        </w:numPr>
        <w:spacing w:after="100"/>
        <w:rPr>
          <w:rFonts w:ascii="Arial" w:hAnsi="Arial" w:cs="Arial"/>
          <w:b/>
          <w:bCs/>
          <w:kern w:val="0"/>
          <w:sz w:val="22"/>
          <w:szCs w:val="22"/>
          <w:u w:color="2C363A"/>
        </w:rPr>
      </w:pPr>
      <w:r w:rsidRPr="00337263">
        <w:rPr>
          <w:rFonts w:ascii="Arial" w:hAnsi="Arial" w:cs="Arial"/>
          <w:color w:val="2C363A"/>
          <w:kern w:val="0"/>
          <w:sz w:val="22"/>
          <w:szCs w:val="22"/>
          <w:u w:color="2C363A"/>
        </w:rPr>
        <w:t>To note Qtr</w:t>
      </w:r>
      <w:r w:rsidR="0075246C">
        <w:rPr>
          <w:rFonts w:ascii="Arial" w:hAnsi="Arial" w:cs="Arial"/>
          <w:color w:val="2C363A"/>
          <w:kern w:val="0"/>
          <w:sz w:val="22"/>
          <w:szCs w:val="22"/>
          <w:u w:color="2C363A"/>
        </w:rPr>
        <w:t>.</w:t>
      </w:r>
      <w:r w:rsidRPr="00337263">
        <w:rPr>
          <w:rFonts w:ascii="Arial" w:hAnsi="Arial" w:cs="Arial"/>
          <w:color w:val="2C363A"/>
          <w:kern w:val="0"/>
          <w:sz w:val="22"/>
          <w:szCs w:val="22"/>
          <w:u w:color="2C363A"/>
        </w:rPr>
        <w:t xml:space="preserve"> 3 figures</w:t>
      </w:r>
    </w:p>
    <w:p w14:paraId="1764027C" w14:textId="28E7BD20" w:rsidR="00226376" w:rsidRPr="00226376" w:rsidRDefault="00226376" w:rsidP="00337263">
      <w:pPr>
        <w:pStyle w:val="Body"/>
        <w:numPr>
          <w:ilvl w:val="0"/>
          <w:numId w:val="6"/>
        </w:numPr>
        <w:spacing w:after="100"/>
        <w:rPr>
          <w:rFonts w:ascii="Arial" w:hAnsi="Arial" w:cs="Arial"/>
          <w:b/>
          <w:bCs/>
          <w:kern w:val="0"/>
          <w:sz w:val="22"/>
          <w:szCs w:val="22"/>
          <w:u w:color="2C363A"/>
        </w:rPr>
      </w:pPr>
      <w:r>
        <w:rPr>
          <w:rFonts w:ascii="Arial" w:hAnsi="Arial" w:cs="Arial"/>
          <w:color w:val="2C363A"/>
          <w:kern w:val="0"/>
          <w:sz w:val="22"/>
          <w:szCs w:val="22"/>
          <w:u w:color="2C363A"/>
        </w:rPr>
        <w:t>To discuss and approve asset register for recommendation to Full Council</w:t>
      </w:r>
    </w:p>
    <w:p w14:paraId="629E1960" w14:textId="04F8E96E" w:rsidR="00226376" w:rsidRPr="00226376" w:rsidRDefault="00226376" w:rsidP="00226376">
      <w:pPr>
        <w:pStyle w:val="Body"/>
        <w:numPr>
          <w:ilvl w:val="0"/>
          <w:numId w:val="6"/>
        </w:numPr>
        <w:spacing w:after="100"/>
        <w:rPr>
          <w:rFonts w:ascii="Arial" w:hAnsi="Arial" w:cs="Arial"/>
          <w:b/>
          <w:bCs/>
          <w:kern w:val="0"/>
          <w:sz w:val="22"/>
          <w:szCs w:val="22"/>
          <w:u w:color="2C363A"/>
        </w:rPr>
      </w:pPr>
      <w:r>
        <w:rPr>
          <w:rFonts w:ascii="Arial" w:hAnsi="Arial" w:cs="Arial"/>
          <w:color w:val="2C363A"/>
          <w:kern w:val="0"/>
          <w:sz w:val="22"/>
          <w:szCs w:val="22"/>
          <w:u w:color="2C363A"/>
        </w:rPr>
        <w:t>To discuss and agree Financial and Operational Risk assessment for recommendation to full Council</w:t>
      </w:r>
    </w:p>
    <w:p w14:paraId="241EE27C" w14:textId="77777777" w:rsidR="0075246C" w:rsidRPr="00226376" w:rsidRDefault="00226376" w:rsidP="0075246C">
      <w:pPr>
        <w:pStyle w:val="Body"/>
        <w:numPr>
          <w:ilvl w:val="0"/>
          <w:numId w:val="6"/>
        </w:numPr>
        <w:spacing w:after="100"/>
        <w:rPr>
          <w:rFonts w:ascii="Arial" w:hAnsi="Arial" w:cs="Arial"/>
          <w:b/>
          <w:bCs/>
          <w:kern w:val="0"/>
          <w:sz w:val="22"/>
          <w:szCs w:val="22"/>
          <w:u w:color="2C363A"/>
        </w:rPr>
      </w:pPr>
      <w:r>
        <w:rPr>
          <w:rFonts w:ascii="Arial" w:hAnsi="Arial" w:cs="Arial"/>
          <w:color w:val="2C363A"/>
          <w:kern w:val="0"/>
          <w:sz w:val="22"/>
          <w:szCs w:val="22"/>
          <w:u w:color="2C363A"/>
        </w:rPr>
        <w:t>To review and agree the Internal Audit procedure</w:t>
      </w:r>
      <w:r w:rsidR="0075246C">
        <w:rPr>
          <w:rFonts w:ascii="Arial" w:hAnsi="Arial" w:cs="Arial"/>
          <w:color w:val="2C363A"/>
          <w:kern w:val="0"/>
          <w:sz w:val="22"/>
          <w:szCs w:val="22"/>
          <w:u w:color="2C363A"/>
        </w:rPr>
        <w:t xml:space="preserve"> </w:t>
      </w:r>
      <w:r w:rsidR="0075246C">
        <w:rPr>
          <w:rFonts w:ascii="Arial" w:hAnsi="Arial" w:cs="Arial"/>
          <w:color w:val="2C363A"/>
          <w:kern w:val="0"/>
          <w:sz w:val="22"/>
          <w:szCs w:val="22"/>
          <w:u w:color="2C363A"/>
        </w:rPr>
        <w:t>for recommendation to full Council</w:t>
      </w:r>
    </w:p>
    <w:p w14:paraId="7CB683FD" w14:textId="4DF411F4" w:rsidR="00226376" w:rsidRPr="0075246C" w:rsidRDefault="0075246C" w:rsidP="0075246C">
      <w:pPr>
        <w:pStyle w:val="Body"/>
        <w:numPr>
          <w:ilvl w:val="0"/>
          <w:numId w:val="6"/>
        </w:numPr>
        <w:spacing w:after="100"/>
        <w:rPr>
          <w:rFonts w:ascii="Arial" w:hAnsi="Arial" w:cs="Arial"/>
          <w:b/>
          <w:bCs/>
          <w:kern w:val="0"/>
          <w:sz w:val="22"/>
          <w:szCs w:val="22"/>
          <w:u w:color="2C363A"/>
        </w:rPr>
      </w:pPr>
      <w:r w:rsidRPr="0075246C">
        <w:rPr>
          <w:rFonts w:ascii="Arial" w:hAnsi="Arial" w:cs="Arial"/>
          <w:kern w:val="0"/>
          <w:sz w:val="22"/>
          <w:szCs w:val="22"/>
          <w:u w:color="2C363A"/>
        </w:rPr>
        <w:t>To agree appointment of Internal Auditor</w:t>
      </w:r>
      <w:r>
        <w:rPr>
          <w:rFonts w:ascii="Arial" w:hAnsi="Arial" w:cs="Arial"/>
          <w:kern w:val="0"/>
          <w:sz w:val="22"/>
          <w:szCs w:val="22"/>
          <w:u w:color="2C363A"/>
        </w:rPr>
        <w:t xml:space="preserve"> </w:t>
      </w:r>
      <w:r>
        <w:rPr>
          <w:rFonts w:ascii="Arial" w:hAnsi="Arial" w:cs="Arial"/>
          <w:color w:val="2C363A"/>
          <w:kern w:val="0"/>
          <w:sz w:val="22"/>
          <w:szCs w:val="22"/>
          <w:u w:color="2C363A"/>
        </w:rPr>
        <w:t>for recommendation to full Council</w:t>
      </w:r>
    </w:p>
    <w:p w14:paraId="1BA58263" w14:textId="77777777" w:rsidR="005E0C8F" w:rsidRPr="00337263" w:rsidRDefault="005E0C8F" w:rsidP="00337263">
      <w:pPr>
        <w:pStyle w:val="Header"/>
        <w:spacing w:after="100"/>
        <w:rPr>
          <w:rFonts w:ascii="Arial" w:eastAsia="Times New Roman" w:hAnsi="Arial" w:cs="Arial"/>
          <w:color w:val="2C363A"/>
          <w:sz w:val="22"/>
          <w:szCs w:val="22"/>
          <w:lang w:val="en-GB"/>
        </w:rPr>
      </w:pPr>
    </w:p>
    <w:p w14:paraId="2CC1DED8" w14:textId="2AEFFE3C" w:rsidR="00337263" w:rsidRPr="00337263" w:rsidRDefault="00337263" w:rsidP="00337263">
      <w:pPr>
        <w:pStyle w:val="ListParagraph"/>
        <w:tabs>
          <w:tab w:val="left" w:pos="1134"/>
        </w:tabs>
        <w:spacing w:after="100" w:afterAutospacing="1"/>
        <w:rPr>
          <w:rFonts w:ascii="Arial" w:eastAsia="Times New Roman" w:hAnsi="Arial" w:cs="Arial"/>
          <w:i/>
          <w:iCs/>
          <w:color w:val="2C363A"/>
          <w:sz w:val="20"/>
          <w:szCs w:val="20"/>
          <w:lang w:val="en-GB" w:eastAsia="en-GB"/>
        </w:rPr>
      </w:pPr>
      <w:r w:rsidRPr="00CB7BDD">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0635E335" w14:textId="08B01A6B" w:rsidR="00337263" w:rsidRDefault="00337263" w:rsidP="00337263">
      <w:pPr>
        <w:pStyle w:val="Header"/>
        <w:numPr>
          <w:ilvl w:val="0"/>
          <w:numId w:val="6"/>
        </w:numPr>
        <w:tabs>
          <w:tab w:val="clear" w:pos="4513"/>
          <w:tab w:val="clear" w:pos="9026"/>
        </w:tabs>
        <w:spacing w:after="100"/>
        <w:rPr>
          <w:rFonts w:ascii="Arial" w:hAnsi="Arial"/>
          <w:color w:val="2C363A"/>
          <w:kern w:val="0"/>
          <w:sz w:val="22"/>
          <w:szCs w:val="22"/>
          <w:u w:color="2C363A"/>
          <w14:textOutline w14:w="0" w14:cap="flat" w14:cmpd="sng" w14:algn="ctr">
            <w14:noFill/>
            <w14:prstDash w14:val="solid"/>
            <w14:bevel/>
          </w14:textOutline>
        </w:rPr>
      </w:pPr>
      <w:r w:rsidRPr="00337263">
        <w:rPr>
          <w:rFonts w:ascii="Arial" w:hAnsi="Arial"/>
          <w:color w:val="2C363A"/>
          <w:kern w:val="0"/>
          <w:sz w:val="22"/>
          <w:szCs w:val="22"/>
          <w:u w:color="2C363A"/>
          <w14:textOutline w14:w="0" w14:cap="flat" w14:cmpd="sng" w14:algn="ctr">
            <w14:noFill/>
            <w14:prstDash w14:val="solid"/>
            <w14:bevel/>
          </w14:textOutline>
        </w:rPr>
        <w:t>To discuss way forward with previous accountants</w:t>
      </w:r>
    </w:p>
    <w:p w14:paraId="68B1DC30" w14:textId="77777777" w:rsidR="0075246C" w:rsidRPr="00337263" w:rsidRDefault="0075246C" w:rsidP="0075246C">
      <w:pPr>
        <w:pStyle w:val="Header"/>
        <w:tabs>
          <w:tab w:val="clear" w:pos="4513"/>
          <w:tab w:val="clear" w:pos="9026"/>
        </w:tabs>
        <w:spacing w:after="100"/>
        <w:ind w:left="1440"/>
        <w:rPr>
          <w:rFonts w:ascii="Arial" w:hAnsi="Arial"/>
          <w:color w:val="2C363A"/>
          <w:kern w:val="0"/>
          <w:sz w:val="22"/>
          <w:szCs w:val="22"/>
          <w:u w:color="2C363A"/>
          <w14:textOutline w14:w="0" w14:cap="flat" w14:cmpd="sng" w14:algn="ctr">
            <w14:noFill/>
            <w14:prstDash w14:val="solid"/>
            <w14:bevel/>
          </w14:textOutline>
        </w:rPr>
      </w:pPr>
    </w:p>
    <w:p w14:paraId="67ADB26B" w14:textId="2BD42FAE" w:rsidR="00337263" w:rsidRDefault="00413E7C" w:rsidP="00337263">
      <w:pPr>
        <w:pStyle w:val="Header"/>
        <w:numPr>
          <w:ilvl w:val="0"/>
          <w:numId w:val="5"/>
        </w:numPr>
        <w:tabs>
          <w:tab w:val="clear" w:pos="4513"/>
          <w:tab w:val="clear" w:pos="9026"/>
        </w:tabs>
        <w:spacing w:after="100"/>
        <w:rPr>
          <w:rFonts w:ascii="Arial" w:hAnsi="Arial"/>
          <w:b/>
          <w:bCs/>
          <w:color w:val="2C363A"/>
          <w:kern w:val="0"/>
          <w:sz w:val="22"/>
          <w:szCs w:val="22"/>
          <w:u w:color="2C363A"/>
          <w14:textOutline w14:w="0" w14:cap="flat" w14:cmpd="sng" w14:algn="ctr">
            <w14:noFill/>
            <w14:prstDash w14:val="solid"/>
            <w14:bevel/>
          </w14:textOutline>
        </w:rPr>
      </w:pPr>
      <w:r w:rsidRPr="00337263">
        <w:rPr>
          <w:rFonts w:ascii="Arial" w:hAnsi="Arial"/>
          <w:b/>
          <w:bCs/>
          <w:color w:val="2C363A"/>
          <w:kern w:val="0"/>
          <w:sz w:val="22"/>
          <w:szCs w:val="22"/>
          <w:u w:color="2C363A"/>
          <w14:textOutline w14:w="0" w14:cap="flat" w14:cmpd="sng" w14:algn="ctr">
            <w14:noFill/>
            <w14:prstDash w14:val="solid"/>
            <w14:bevel/>
          </w14:textOutline>
        </w:rPr>
        <w:lastRenderedPageBreak/>
        <w:t xml:space="preserve"> Employment</w:t>
      </w:r>
    </w:p>
    <w:p w14:paraId="5ED1D588" w14:textId="58214849" w:rsidR="00337263" w:rsidRPr="0075246C" w:rsidRDefault="00337263" w:rsidP="0075246C">
      <w:pPr>
        <w:pStyle w:val="Body"/>
        <w:numPr>
          <w:ilvl w:val="0"/>
          <w:numId w:val="6"/>
        </w:numPr>
        <w:spacing w:after="100"/>
        <w:rPr>
          <w:rFonts w:ascii="Arial" w:hAnsi="Arial" w:cs="Arial"/>
          <w:b/>
          <w:bCs/>
          <w:kern w:val="0"/>
          <w:sz w:val="22"/>
          <w:szCs w:val="22"/>
          <w:u w:color="2C363A"/>
        </w:rPr>
      </w:pPr>
      <w:r>
        <w:rPr>
          <w:rFonts w:ascii="Arial" w:hAnsi="Arial"/>
          <w:color w:val="2C363A"/>
          <w:kern w:val="0"/>
          <w:sz w:val="22"/>
          <w:szCs w:val="22"/>
          <w:u w:color="2C363A"/>
        </w:rPr>
        <w:t>To discuss employment matter</w:t>
      </w:r>
      <w:r w:rsidR="0075246C">
        <w:rPr>
          <w:rFonts w:ascii="Arial" w:hAnsi="Arial"/>
          <w:color w:val="2C363A"/>
          <w:kern w:val="0"/>
          <w:sz w:val="22"/>
          <w:szCs w:val="22"/>
          <w:u w:color="2C363A"/>
        </w:rPr>
        <w:t xml:space="preserve"> and agree a way forward and where necessary </w:t>
      </w:r>
      <w:r w:rsidR="0075246C">
        <w:rPr>
          <w:rFonts w:ascii="Arial" w:hAnsi="Arial" w:cs="Arial"/>
          <w:color w:val="2C363A"/>
          <w:kern w:val="0"/>
          <w:sz w:val="22"/>
          <w:szCs w:val="22"/>
          <w:u w:color="2C363A"/>
        </w:rPr>
        <w:t>make</w:t>
      </w:r>
      <w:r w:rsidR="0075246C">
        <w:rPr>
          <w:rFonts w:ascii="Arial" w:hAnsi="Arial" w:cs="Arial"/>
          <w:color w:val="2C363A"/>
          <w:kern w:val="0"/>
          <w:sz w:val="22"/>
          <w:szCs w:val="22"/>
          <w:u w:color="2C363A"/>
        </w:rPr>
        <w:t xml:space="preserve"> recommendation to full Council</w:t>
      </w:r>
    </w:p>
    <w:p w14:paraId="484A5584" w14:textId="21934E74" w:rsidR="00337263" w:rsidRPr="0075246C" w:rsidRDefault="00337263" w:rsidP="0075246C">
      <w:pPr>
        <w:pStyle w:val="Body"/>
        <w:numPr>
          <w:ilvl w:val="0"/>
          <w:numId w:val="6"/>
        </w:numPr>
        <w:spacing w:after="100"/>
        <w:rPr>
          <w:rFonts w:ascii="Arial" w:hAnsi="Arial" w:cs="Arial"/>
          <w:b/>
          <w:bCs/>
          <w:kern w:val="0"/>
          <w:sz w:val="22"/>
          <w:szCs w:val="22"/>
          <w:u w:color="2C363A"/>
        </w:rPr>
      </w:pPr>
      <w:r>
        <w:rPr>
          <w:rFonts w:ascii="Arial" w:hAnsi="Arial"/>
          <w:color w:val="2C363A"/>
          <w:kern w:val="0"/>
          <w:sz w:val="22"/>
          <w:szCs w:val="22"/>
          <w:u w:color="2C363A"/>
        </w:rPr>
        <w:t>To discuss employee TOIL hours and agree a way forward</w:t>
      </w:r>
      <w:r w:rsidR="0075246C">
        <w:rPr>
          <w:rFonts w:ascii="Arial" w:hAnsi="Arial"/>
          <w:color w:val="2C363A"/>
          <w:kern w:val="0"/>
          <w:sz w:val="22"/>
          <w:szCs w:val="22"/>
          <w:u w:color="2C363A"/>
        </w:rPr>
        <w:t xml:space="preserve"> </w:t>
      </w:r>
      <w:r w:rsidR="0075246C">
        <w:rPr>
          <w:rFonts w:ascii="Arial" w:hAnsi="Arial" w:cs="Arial"/>
          <w:color w:val="2C363A"/>
          <w:kern w:val="0"/>
          <w:sz w:val="22"/>
          <w:szCs w:val="22"/>
          <w:u w:color="2C363A"/>
        </w:rPr>
        <w:t>for recommendation to full Council</w:t>
      </w:r>
    </w:p>
    <w:p w14:paraId="65D6532E" w14:textId="68F348BE" w:rsidR="0075246C" w:rsidRPr="0075246C" w:rsidRDefault="0075246C" w:rsidP="0075246C">
      <w:pPr>
        <w:pStyle w:val="Body"/>
        <w:numPr>
          <w:ilvl w:val="0"/>
          <w:numId w:val="6"/>
        </w:numPr>
        <w:spacing w:after="100"/>
        <w:rPr>
          <w:rFonts w:ascii="Arial" w:hAnsi="Arial" w:cs="Arial"/>
          <w:b/>
          <w:bCs/>
          <w:kern w:val="0"/>
          <w:sz w:val="22"/>
          <w:szCs w:val="22"/>
          <w:u w:color="2C363A"/>
        </w:rPr>
      </w:pPr>
      <w:r>
        <w:rPr>
          <w:rFonts w:ascii="Arial" w:hAnsi="Arial"/>
          <w:color w:val="2C363A"/>
          <w:kern w:val="0"/>
          <w:sz w:val="22"/>
          <w:szCs w:val="22"/>
          <w:u w:color="2C363A"/>
        </w:rPr>
        <w:t>To discuss employee annual leave days and agree carry forward</w:t>
      </w:r>
      <w:r w:rsidRPr="0075246C">
        <w:rPr>
          <w:rFonts w:ascii="Arial" w:hAnsi="Arial"/>
          <w:color w:val="2C363A"/>
          <w:kern w:val="0"/>
          <w:sz w:val="22"/>
          <w:szCs w:val="22"/>
          <w:u w:color="2C363A"/>
        </w:rPr>
        <w:t xml:space="preserve"> </w:t>
      </w:r>
      <w:r>
        <w:rPr>
          <w:rFonts w:ascii="Arial" w:hAnsi="Arial" w:cs="Arial"/>
          <w:color w:val="2C363A"/>
          <w:kern w:val="0"/>
          <w:sz w:val="22"/>
          <w:szCs w:val="22"/>
          <w:u w:color="2C363A"/>
        </w:rPr>
        <w:t>for recommendation to full Council</w:t>
      </w:r>
    </w:p>
    <w:p w14:paraId="74F8E49C" w14:textId="77777777" w:rsidR="0075246C" w:rsidRPr="0075246C" w:rsidRDefault="0075246C" w:rsidP="0075246C">
      <w:pPr>
        <w:pStyle w:val="Body"/>
        <w:numPr>
          <w:ilvl w:val="0"/>
          <w:numId w:val="6"/>
        </w:numPr>
        <w:spacing w:after="100"/>
        <w:rPr>
          <w:rFonts w:ascii="Arial" w:hAnsi="Arial" w:cs="Arial"/>
          <w:b/>
          <w:bCs/>
          <w:kern w:val="0"/>
          <w:sz w:val="22"/>
          <w:szCs w:val="22"/>
          <w:u w:color="2C363A"/>
        </w:rPr>
      </w:pPr>
      <w:r w:rsidRPr="0075246C">
        <w:rPr>
          <w:rFonts w:ascii="Arial" w:hAnsi="Arial"/>
          <w:color w:val="2C363A"/>
          <w:kern w:val="0"/>
          <w:sz w:val="22"/>
          <w:szCs w:val="22"/>
          <w:u w:color="2C363A"/>
        </w:rPr>
        <w:t xml:space="preserve">To agree employee pension provider </w:t>
      </w:r>
      <w:r>
        <w:rPr>
          <w:rFonts w:ascii="Arial" w:hAnsi="Arial" w:cs="Arial"/>
          <w:color w:val="2C363A"/>
          <w:kern w:val="0"/>
          <w:sz w:val="22"/>
          <w:szCs w:val="22"/>
          <w:u w:color="2C363A"/>
        </w:rPr>
        <w:t>for recommendation to full Council</w:t>
      </w:r>
    </w:p>
    <w:p w14:paraId="483E6881" w14:textId="0B6731A8" w:rsidR="0075246C" w:rsidRPr="0075246C" w:rsidRDefault="0075246C" w:rsidP="0075246C">
      <w:pPr>
        <w:pStyle w:val="Header"/>
        <w:tabs>
          <w:tab w:val="clear" w:pos="4513"/>
          <w:tab w:val="clear" w:pos="9026"/>
        </w:tabs>
        <w:spacing w:after="100"/>
        <w:ind w:left="1440"/>
        <w:rPr>
          <w:rFonts w:ascii="Arial" w:hAnsi="Arial" w:cs="Arial"/>
          <w:b/>
          <w:bCs/>
          <w:kern w:val="0"/>
          <w:sz w:val="22"/>
          <w:szCs w:val="22"/>
          <w:u w:color="2C363A"/>
          <w14:textOutline w14:w="0" w14:cap="flat" w14:cmpd="sng" w14:algn="ctr">
            <w14:noFill/>
            <w14:prstDash w14:val="solid"/>
            <w14:bevel/>
          </w14:textOutline>
        </w:rPr>
      </w:pPr>
    </w:p>
    <w:p w14:paraId="75A64345" w14:textId="2E576802" w:rsidR="00336C7D" w:rsidRDefault="00000000">
      <w:pPr>
        <w:pStyle w:val="Header"/>
        <w:tabs>
          <w:tab w:val="clear" w:pos="4513"/>
          <w:tab w:val="clear" w:pos="9026"/>
        </w:tabs>
        <w:spacing w:after="100"/>
        <w:rPr>
          <w:b/>
          <w:bCs/>
          <w:kern w:val="0"/>
        </w:rPr>
      </w:pPr>
      <w:r>
        <w:rPr>
          <w:rFonts w:ascii="Arial" w:hAnsi="Arial"/>
          <w:b/>
          <w:bCs/>
          <w:color w:val="2C363A"/>
          <w:kern w:val="0"/>
          <w:sz w:val="22"/>
          <w:szCs w:val="22"/>
          <w:u w:color="2C363A"/>
        </w:rPr>
        <w:t xml:space="preserve">Susan </w:t>
      </w:r>
      <w:proofErr w:type="spellStart"/>
      <w:r>
        <w:rPr>
          <w:rFonts w:ascii="Arial" w:hAnsi="Arial"/>
          <w:b/>
          <w:bCs/>
          <w:color w:val="2C363A"/>
          <w:kern w:val="0"/>
          <w:sz w:val="22"/>
          <w:szCs w:val="22"/>
          <w:u w:color="2C363A"/>
        </w:rPr>
        <w:t>Rodaway</w:t>
      </w:r>
      <w:proofErr w:type="spellEnd"/>
      <w:r>
        <w:rPr>
          <w:rFonts w:ascii="Arial" w:eastAsia="Arial" w:hAnsi="Arial" w:cs="Arial"/>
          <w:b/>
          <w:bCs/>
          <w:color w:val="2C363A"/>
          <w:kern w:val="0"/>
          <w:sz w:val="22"/>
          <w:szCs w:val="22"/>
          <w:u w:color="2C363A"/>
        </w:rPr>
        <w:br/>
      </w:r>
      <w:r>
        <w:rPr>
          <w:rFonts w:ascii="Arial" w:hAnsi="Arial"/>
          <w:b/>
          <w:bCs/>
          <w:color w:val="2C363A"/>
          <w:kern w:val="0"/>
          <w:sz w:val="22"/>
          <w:szCs w:val="22"/>
          <w:u w:color="2C363A"/>
        </w:rPr>
        <w:t>Clerk/RFO</w:t>
      </w:r>
      <w:r>
        <w:rPr>
          <w:rFonts w:ascii="Arial" w:eastAsia="Arial" w:hAnsi="Arial" w:cs="Arial"/>
          <w:b/>
          <w:bCs/>
          <w:color w:val="2C363A"/>
          <w:kern w:val="0"/>
          <w:sz w:val="22"/>
          <w:szCs w:val="22"/>
          <w:u w:color="2C363A"/>
        </w:rPr>
        <w:br/>
      </w:r>
      <w:r>
        <w:rPr>
          <w:rFonts w:ascii="Arial" w:eastAsia="Arial" w:hAnsi="Arial" w:cs="Arial"/>
          <w:b/>
          <w:bCs/>
          <w:noProof/>
          <w:color w:val="2C363A"/>
          <w:kern w:val="0"/>
          <w:sz w:val="22"/>
          <w:szCs w:val="22"/>
          <w:u w:color="2C363A"/>
        </w:rPr>
        <w:drawing>
          <wp:anchor distT="57150" distB="57150" distL="57150" distR="57150" simplePos="0" relativeHeight="251659264" behindDoc="0" locked="0" layoutInCell="1" allowOverlap="1" wp14:anchorId="0246368E" wp14:editId="5AA789ED">
            <wp:simplePos x="0" y="0"/>
            <wp:positionH relativeFrom="margin">
              <wp:posOffset>-6350</wp:posOffset>
            </wp:positionH>
            <wp:positionV relativeFrom="line">
              <wp:posOffset>300354</wp:posOffset>
            </wp:positionV>
            <wp:extent cx="1209040" cy="619760"/>
            <wp:effectExtent l="0" t="0" r="0" b="0"/>
            <wp:wrapThrough wrapText="bothSides" distL="57150" distR="57150">
              <wp:wrapPolygon edited="1">
                <wp:start x="0" y="0"/>
                <wp:lineTo x="21600" y="0"/>
                <wp:lineTo x="21600" y="21600"/>
                <wp:lineTo x="0" y="21600"/>
                <wp:lineTo x="0" y="0"/>
              </wp:wrapPolygon>
            </wp:wrapThrough>
            <wp:docPr id="1073741826"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TextDescription automatically generated" descr="TextDescription automatically generated"/>
                    <pic:cNvPicPr>
                      <a:picLocks noChangeAspect="1"/>
                    </pic:cNvPicPr>
                  </pic:nvPicPr>
                  <pic:blipFill>
                    <a:blip r:embed="rId8"/>
                    <a:stretch>
                      <a:fillRect/>
                    </a:stretch>
                  </pic:blipFill>
                  <pic:spPr>
                    <a:xfrm>
                      <a:off x="0" y="0"/>
                      <a:ext cx="1209040" cy="619760"/>
                    </a:xfrm>
                    <a:prstGeom prst="rect">
                      <a:avLst/>
                    </a:prstGeom>
                    <a:ln w="12700" cap="flat">
                      <a:noFill/>
                      <a:miter lim="400000"/>
                    </a:ln>
                    <a:effectLst/>
                  </pic:spPr>
                </pic:pic>
              </a:graphicData>
            </a:graphic>
          </wp:anchor>
        </w:drawing>
      </w:r>
      <w:r w:rsidR="00413E7C">
        <w:rPr>
          <w:rFonts w:ascii="Arial" w:hAnsi="Arial"/>
          <w:b/>
          <w:bCs/>
          <w:color w:val="2C363A"/>
          <w:kern w:val="0"/>
          <w:sz w:val="22"/>
          <w:szCs w:val="22"/>
          <w:u w:color="2C363A"/>
        </w:rPr>
        <w:t>29/02/2024</w:t>
      </w:r>
    </w:p>
    <w:p w14:paraId="066FB611" w14:textId="77777777" w:rsidR="00336C7D" w:rsidRDefault="00336C7D">
      <w:pPr>
        <w:pStyle w:val="Body"/>
        <w:jc w:val="right"/>
      </w:pPr>
    </w:p>
    <w:p w14:paraId="06A8515E" w14:textId="77777777" w:rsidR="00336C7D" w:rsidRDefault="00336C7D">
      <w:pPr>
        <w:pStyle w:val="Body"/>
        <w:jc w:val="right"/>
      </w:pPr>
    </w:p>
    <w:sectPr w:rsidR="00336C7D">
      <w:headerReference w:type="default" r:id="rId9"/>
      <w:footerReference w:type="default" r:id="rId10"/>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8B5D1" w14:textId="77777777" w:rsidR="001F0056" w:rsidRDefault="001F0056">
      <w:r>
        <w:separator/>
      </w:r>
    </w:p>
  </w:endnote>
  <w:endnote w:type="continuationSeparator" w:id="0">
    <w:p w14:paraId="3E3E7AE6" w14:textId="77777777" w:rsidR="001F0056" w:rsidRDefault="001F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3D78" w14:textId="77777777" w:rsidR="00336C7D" w:rsidRDefault="00000000">
    <w:pPr>
      <w:pStyle w:val="Body"/>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6A8708EC" w14:textId="77777777" w:rsidR="00336C7D"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596E27F7" w14:textId="77777777" w:rsidR="00336C7D" w:rsidRDefault="00000000">
    <w:pPr>
      <w:pStyle w:val="Footer"/>
      <w:jc w:val="center"/>
    </w:pPr>
    <w:r>
      <w:rPr>
        <w:rFonts w:ascii="Arial" w:hAnsi="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5F1F" w14:textId="77777777" w:rsidR="001F0056" w:rsidRDefault="001F0056">
      <w:r>
        <w:separator/>
      </w:r>
    </w:p>
  </w:footnote>
  <w:footnote w:type="continuationSeparator" w:id="0">
    <w:p w14:paraId="768019D4" w14:textId="77777777" w:rsidR="001F0056" w:rsidRDefault="001F0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9B18" w14:textId="77777777" w:rsidR="00336C7D" w:rsidRDefault="00000000">
    <w:pPr>
      <w:pStyle w:val="Header"/>
      <w:jc w:val="center"/>
    </w:pPr>
    <w:r>
      <w:rPr>
        <w:noProof/>
      </w:rPr>
      <w:drawing>
        <wp:anchor distT="152400" distB="152400" distL="152400" distR="152400" simplePos="0" relativeHeight="251658240" behindDoc="1" locked="0" layoutInCell="1" allowOverlap="1" wp14:anchorId="798AC841" wp14:editId="5C3153E8">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F19"/>
    <w:multiLevelType w:val="hybridMultilevel"/>
    <w:tmpl w:val="B0682608"/>
    <w:lvl w:ilvl="0" w:tplc="B8B4811C">
      <w:start w:val="1"/>
      <w:numFmt w:val="decimal"/>
      <w:lvlText w:val="%1."/>
      <w:lvlJc w:val="left"/>
      <w:pPr>
        <w:ind w:left="720" w:hanging="360"/>
      </w:pPr>
      <w:rPr>
        <w:rFonts w:ascii="Arial" w:hAnsi="Arial" w:hint="default"/>
        <w:color w:val="2C363A"/>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B101B"/>
    <w:multiLevelType w:val="hybridMultilevel"/>
    <w:tmpl w:val="1848ED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8DA312F"/>
    <w:multiLevelType w:val="hybridMultilevel"/>
    <w:tmpl w:val="07047E4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A966B5A"/>
    <w:multiLevelType w:val="hybridMultilevel"/>
    <w:tmpl w:val="89167B4C"/>
    <w:lvl w:ilvl="0" w:tplc="79B0BDB2">
      <w:start w:val="1"/>
      <w:numFmt w:val="lowerLetter"/>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3835A56"/>
    <w:multiLevelType w:val="hybridMultilevel"/>
    <w:tmpl w:val="3C785A12"/>
    <w:lvl w:ilvl="0" w:tplc="5C5C96A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4A14603"/>
    <w:multiLevelType w:val="hybridMultilevel"/>
    <w:tmpl w:val="5E068124"/>
    <w:styleLink w:val="ImportedStyle3"/>
    <w:lvl w:ilvl="0" w:tplc="ACDC0F3E">
      <w:start w:val="1"/>
      <w:numFmt w:val="lowerLetter"/>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DE006A">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B4EC5D0">
      <w:start w:val="1"/>
      <w:numFmt w:val="lowerRoman"/>
      <w:lvlText w:val="%3."/>
      <w:lvlJc w:val="left"/>
      <w:pPr>
        <w:ind w:left="28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513E2E10">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5569632">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BC2EC30">
      <w:start w:val="1"/>
      <w:numFmt w:val="lowerRoman"/>
      <w:lvlText w:val="%6."/>
      <w:lvlJc w:val="left"/>
      <w:pPr>
        <w:ind w:left="50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9DE019DC">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E00A76E">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484DB96">
      <w:start w:val="1"/>
      <w:numFmt w:val="lowerRoman"/>
      <w:lvlText w:val="%9."/>
      <w:lvlJc w:val="left"/>
      <w:pPr>
        <w:ind w:left="720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7BA21E9"/>
    <w:multiLevelType w:val="hybridMultilevel"/>
    <w:tmpl w:val="62164D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8B795A"/>
    <w:multiLevelType w:val="hybridMultilevel"/>
    <w:tmpl w:val="5E068124"/>
    <w:numStyleLink w:val="ImportedStyle3"/>
  </w:abstractNum>
  <w:abstractNum w:abstractNumId="8" w15:restartNumberingAfterBreak="0">
    <w:nsid w:val="7FBA449F"/>
    <w:multiLevelType w:val="hybridMultilevel"/>
    <w:tmpl w:val="37A4EE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108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1503846">
    <w:abstractNumId w:val="5"/>
  </w:num>
  <w:num w:numId="2" w16cid:durableId="78479311">
    <w:abstractNumId w:val="7"/>
  </w:num>
  <w:num w:numId="3" w16cid:durableId="990520215">
    <w:abstractNumId w:val="8"/>
  </w:num>
  <w:num w:numId="4" w16cid:durableId="2086343670">
    <w:abstractNumId w:val="6"/>
  </w:num>
  <w:num w:numId="5" w16cid:durableId="103156294">
    <w:abstractNumId w:val="0"/>
  </w:num>
  <w:num w:numId="6" w16cid:durableId="680813987">
    <w:abstractNumId w:val="3"/>
  </w:num>
  <w:num w:numId="7" w16cid:durableId="1804614580">
    <w:abstractNumId w:val="4"/>
  </w:num>
  <w:num w:numId="8" w16cid:durableId="622199615">
    <w:abstractNumId w:val="2"/>
  </w:num>
  <w:num w:numId="9" w16cid:durableId="1881898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C7D"/>
    <w:rsid w:val="001F0056"/>
    <w:rsid w:val="00226376"/>
    <w:rsid w:val="00336C7D"/>
    <w:rsid w:val="00337263"/>
    <w:rsid w:val="00413E7C"/>
    <w:rsid w:val="005E0C8F"/>
    <w:rsid w:val="0075246C"/>
    <w:rsid w:val="00824C76"/>
    <w:rsid w:val="00890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FAEF1A"/>
  <w15:docId w15:val="{FAA7444A-E4C8-E146-94A4-1F910D76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kern w:val="2"/>
      <w:sz w:val="24"/>
      <w:szCs w:val="24"/>
      <w:u w:color="000000"/>
      <w:lang w:val="en-US"/>
    </w:rPr>
  </w:style>
  <w:style w:type="paragraph" w:customStyle="1" w:styleId="Body">
    <w:name w:val="Body"/>
    <w:rPr>
      <w:rFonts w:ascii="Calibri" w:hAnsi="Calibri" w:cs="Arial Unicode MS"/>
      <w:color w:val="000000"/>
      <w:kern w:val="2"/>
      <w:sz w:val="24"/>
      <w:szCs w:val="24"/>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kern w:val="2"/>
      <w:sz w:val="24"/>
      <w:szCs w:val="24"/>
      <w:u w:color="000000"/>
      <w:lang w:val="en-US"/>
    </w:rPr>
  </w:style>
  <w:style w:type="character" w:customStyle="1" w:styleId="Hyperlink0">
    <w:name w:val="Hyperlink.0"/>
    <w:basedOn w:val="Hyperlink"/>
    <w:rPr>
      <w:outline w:val="0"/>
      <w:color w:val="0563C1"/>
      <w:u w:val="single" w:color="0563C1"/>
    </w:rPr>
  </w:style>
  <w:style w:type="numbering" w:customStyle="1" w:styleId="ImportedStyle3">
    <w:name w:val="Imported Style 3"/>
    <w:pPr>
      <w:numPr>
        <w:numId w:val="1"/>
      </w:numPr>
    </w:pPr>
  </w:style>
  <w:style w:type="character" w:styleId="UnresolvedMention">
    <w:name w:val="Unresolved Mention"/>
    <w:basedOn w:val="DefaultParagraphFont"/>
    <w:uiPriority w:val="99"/>
    <w:semiHidden/>
    <w:unhideWhenUsed/>
    <w:rsid w:val="00413E7C"/>
    <w:rPr>
      <w:color w:val="605E5C"/>
      <w:shd w:val="clear" w:color="auto" w:fill="E1DFDD"/>
    </w:rPr>
  </w:style>
  <w:style w:type="paragraph" w:styleId="ListParagraph">
    <w:name w:val="List Paragraph"/>
    <w:basedOn w:val="Normal"/>
    <w:uiPriority w:val="34"/>
    <w:qFormat/>
    <w:rsid w:val="005E0C8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6web.zoom.us/j/7056476463?omn=847051144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3</cp:revision>
  <dcterms:created xsi:type="dcterms:W3CDTF">2024-02-29T13:55:00Z</dcterms:created>
  <dcterms:modified xsi:type="dcterms:W3CDTF">2024-02-29T14:11:00Z</dcterms:modified>
</cp:coreProperties>
</file>