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EXTRAORDINARY MEETING OF MAWR COMMUNITY COUNCIL (MCC)</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Held remotely via Zoom on Thursday 22nd August 2024 at 8.00pm.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w:t>
      </w:r>
      <w:r w:rsidDel="00000000" w:rsidR="00000000" w:rsidRPr="00000000">
        <w:rPr>
          <w:rFonts w:ascii="Arial" w:cs="Arial" w:eastAsia="Arial" w:hAnsi="Arial"/>
          <w:sz w:val="22"/>
          <w:szCs w:val="22"/>
          <w:rtl w:val="0"/>
        </w:rPr>
        <w:t xml:space="preserve"> Cllr. Darren James (DJ); Cllr. Caroline Williams – Chair (CW); Cllr. Angela Williams (AnW); Cllr. Catherine Evans (CW); Cllr. Linda Frame (LF).</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Apologies: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Cllr. Aled Williams (AW); Cllr. Victoria Morgan-Beattie (VMB); Cllr. Cheryl Perkins (CP); Cllr. Gareth Richards (GR)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1607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Minutes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Declarations of Interest: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CE: Item 8</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Questions from the public relating to items on this agenda: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None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Receive Internal Audit report and agree submission to Audit Wales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Report not received, moved to next ordinary meeting.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Approve Safe Electrical Supply for Craig Cefn Parc MUGA Floodlights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Clerk explained there is a box to provide a connection within the field and the cost of the connection is covered by grant funding received.</w:t>
        <w:br w:type="textWrapping"/>
        <w:t xml:space="preserve">Proposed: CE; Seconded LF; Agreed by all</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Approve Electricity Supplier and metered supply</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This will come to a future meeting.</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Approve Contractor for CCP MUGA Floodlights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Clerk provided four quotes to the Council with information provided by each company. The cost will be covered by grant funding received. Given the recommendations from the Clerk, and taking into consideration that only one quote was exactly to the specification provided, the Council resolved to appoint Company 2.</w:t>
        <w:br w:type="textWrapping"/>
        <w:t xml:space="preserve">Proposed: CE; Seconded LF; Agreed by all</w:t>
        <w:br w:type="textWrapping"/>
        <w:t xml:space="preserve">Company 2 is M&amp;M Electricals Co. Ltd; £11.208</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consider request from County Cllr. Mark Tribe to place “Bleed Out Emergency kits” within Defibrillators in Felindre</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Cllr Tribe had requested permission to include the emergency kits within the defibrillator cases in Felindre. The Council were happy to agree.</w:t>
        <w:br w:type="textWrapping"/>
        <w:t xml:space="preserve">Proposed: DJ; Seconded CW; Agreed by all</w:t>
        <w:br w:type="textWrapping"/>
      </w: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br w:type="textWrapping"/>
      </w:r>
      <w:r w:rsidDel="00000000" w:rsidR="00000000" w:rsidRPr="00000000">
        <w:rPr>
          <w:rFonts w:ascii="Arial" w:cs="Arial" w:eastAsia="Arial" w:hAnsi="Arial"/>
          <w:b w:val="0"/>
          <w:i w:val="1"/>
          <w:smallCaps w:val="0"/>
          <w:strike w:val="0"/>
          <w:color w:val="2c363a"/>
          <w:sz w:val="20"/>
          <w:szCs w:val="20"/>
          <w:u w:val="none"/>
          <w:shd w:fill="auto" w:val="clear"/>
          <w:vertAlign w:val="baseline"/>
          <w:rtl w:val="0"/>
        </w:rPr>
        <w:br w:type="textWrapping"/>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br w:type="textWrapping"/>
        <w:t xml:space="preserve">Proposed: CW; Seconded CE; Agreed by all</w:t>
        <w:br w:type="textWrapping"/>
        <w:br w:type="textWrapping"/>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1"/>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Update on Clerk recruitment and agree a way forward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As there has been no response to the advert for an experienced and qualified Clerk, a discussion regarding the best way forward included an offer from a member of the public via LF to undertake a temporary role following the end of the current Clerk’s notice period. This was considered but given the nature of the role and the need for someone to have experience of Community Councils in order for a smooth transition, the Council felt this was not an appropriate way forward but asked Cllr. Frame to relay their thanks to the member of the public concerned. The Clerk will place the advert, once translated, on Indeed and Swansea Council vacancies page.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Agree to appoint a Temporary Clerk on a rolling month by month contract for an initial 3 month period during recruitment process</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This was discussed and agreed, an advert would be put on the Council Facebook page and LCC would be asked if they had a suitable locum Clerk for the period.</w:t>
        <w:br w:type="textWrapping"/>
        <w:t xml:space="preserve">Proposed: CE; Seconded CW; Agreed by all</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Agree to appoint outgoing Clerk/RFO to the position of RFO with supervision and training support for temporary Clerk for an initial three month period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This was discussed and the current Clerk was asked if this would be acceptable following the end of their notice period which they agreed to.</w:t>
        <w:br w:type="textWrapping"/>
        <w:t xml:space="preserve">Proposed: DJ; Seconded: AnW; Abstained: LF; Agreed by all remaining</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c363a"/>
          <w:sz w:val="24"/>
          <w:szCs w:val="24"/>
          <w:u w:val="none"/>
          <w:shd w:fill="auto" w:val="clear"/>
          <w:vertAlign w:val="baseline"/>
          <w:rtl w:val="0"/>
        </w:rPr>
        <w:t xml:space="preserve">Meeting Closed 21.30</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9" w:hanging="424.99999999999994"/>
      </w:pPr>
      <w:rPr>
        <w:b w:val="1"/>
        <w:smallCaps w:val="0"/>
        <w:strike w:val="0"/>
        <w:shd w:fill="auto" w:val="clear"/>
        <w:vertAlign w:val="baseline"/>
      </w:rPr>
    </w:lvl>
    <w:lvl w:ilvl="1">
      <w:start w:val="1"/>
      <w:numFmt w:val="decimal"/>
      <w:lvlText w:val="%2."/>
      <w:lvlJc w:val="left"/>
      <w:pPr>
        <w:ind w:left="1509" w:hanging="425"/>
      </w:pPr>
      <w:rPr>
        <w:b w:val="1"/>
        <w:smallCaps w:val="0"/>
        <w:strike w:val="0"/>
        <w:shd w:fill="auto" w:val="clear"/>
        <w:vertAlign w:val="baseline"/>
      </w:rPr>
    </w:lvl>
    <w:lvl w:ilvl="2">
      <w:start w:val="1"/>
      <w:numFmt w:val="decimal"/>
      <w:lvlText w:val="%3."/>
      <w:lvlJc w:val="left"/>
      <w:pPr>
        <w:ind w:left="2309" w:hanging="425"/>
      </w:pPr>
      <w:rPr>
        <w:b w:val="1"/>
        <w:smallCaps w:val="0"/>
        <w:strike w:val="0"/>
        <w:shd w:fill="auto" w:val="clear"/>
        <w:vertAlign w:val="baseline"/>
      </w:rPr>
    </w:lvl>
    <w:lvl w:ilvl="3">
      <w:start w:val="1"/>
      <w:numFmt w:val="decimal"/>
      <w:lvlText w:val="%4."/>
      <w:lvlJc w:val="left"/>
      <w:pPr>
        <w:ind w:left="3109" w:hanging="425"/>
      </w:pPr>
      <w:rPr>
        <w:b w:val="1"/>
        <w:smallCaps w:val="0"/>
        <w:strike w:val="0"/>
        <w:shd w:fill="auto" w:val="clear"/>
        <w:vertAlign w:val="baseline"/>
      </w:rPr>
    </w:lvl>
    <w:lvl w:ilvl="4">
      <w:start w:val="1"/>
      <w:numFmt w:val="decimal"/>
      <w:lvlText w:val="%5."/>
      <w:lvlJc w:val="left"/>
      <w:pPr>
        <w:ind w:left="3909" w:hanging="425"/>
      </w:pPr>
      <w:rPr>
        <w:b w:val="1"/>
        <w:smallCaps w:val="0"/>
        <w:strike w:val="0"/>
        <w:shd w:fill="auto" w:val="clear"/>
        <w:vertAlign w:val="baseline"/>
      </w:rPr>
    </w:lvl>
    <w:lvl w:ilvl="5">
      <w:start w:val="1"/>
      <w:numFmt w:val="decimal"/>
      <w:lvlText w:val="%6."/>
      <w:lvlJc w:val="left"/>
      <w:pPr>
        <w:ind w:left="4709" w:hanging="425"/>
      </w:pPr>
      <w:rPr>
        <w:b w:val="1"/>
        <w:smallCaps w:val="0"/>
        <w:strike w:val="0"/>
        <w:shd w:fill="auto" w:val="clear"/>
        <w:vertAlign w:val="baseline"/>
      </w:rPr>
    </w:lvl>
    <w:lvl w:ilvl="6">
      <w:start w:val="1"/>
      <w:numFmt w:val="decimal"/>
      <w:lvlText w:val="%7."/>
      <w:lvlJc w:val="left"/>
      <w:pPr>
        <w:ind w:left="5509" w:hanging="425"/>
      </w:pPr>
      <w:rPr>
        <w:b w:val="1"/>
        <w:smallCaps w:val="0"/>
        <w:strike w:val="0"/>
        <w:shd w:fill="auto" w:val="clear"/>
        <w:vertAlign w:val="baseline"/>
      </w:rPr>
    </w:lvl>
    <w:lvl w:ilvl="7">
      <w:start w:val="1"/>
      <w:numFmt w:val="decimal"/>
      <w:lvlText w:val="%8."/>
      <w:lvlJc w:val="left"/>
      <w:pPr>
        <w:ind w:left="6309" w:hanging="425"/>
      </w:pPr>
      <w:rPr>
        <w:b w:val="1"/>
        <w:smallCaps w:val="0"/>
        <w:strike w:val="0"/>
        <w:shd w:fill="auto" w:val="clear"/>
        <w:vertAlign w:val="baseline"/>
      </w:rPr>
    </w:lvl>
    <w:lvl w:ilvl="8">
      <w:start w:val="1"/>
      <w:numFmt w:val="decimal"/>
      <w:lvlText w:val="%9."/>
      <w:lvlJc w:val="left"/>
      <w:pPr>
        <w:ind w:left="7109" w:hanging="425"/>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