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To: Aelodau o Cyngor Cymuned Mawr/Members of Mawr Community Council. 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2"/>
          <w:szCs w:val="22"/>
          <w:rtl w:val="0"/>
        </w:rPr>
        <w:t xml:space="preserve">YOU ARE SUMMONED TO ATTEND A MEETING OF THE FINANCE, EMPLOYMENT, AND POLICY COMMITTEE OF MAWR COMMUNITY COUNCIL.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Held remotely via Zoom on Monday 18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November 2024 at 8.00 pm.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(Press and public are invited to attend via Zoom; contact the Clerk for joining information)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Under the Public Bodies (Admission to Meetings) Act 1960 S.1 (7), filming and recording of meetings by the press and public is not permitted.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Join Zoom Meeting: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Helvetica Neue" w:cs="Helvetica Neue" w:eastAsia="Helvetica Neue" w:hAnsi="Helvetica Neue"/>
          <w:color w:val="616074"/>
        </w:rPr>
      </w:pPr>
      <w:hyperlink r:id="rId6">
        <w:r w:rsidDel="00000000" w:rsidR="00000000" w:rsidRPr="00000000">
          <w:rPr>
            <w:rFonts w:ascii="Helvetica Neue" w:cs="Helvetica Neue" w:eastAsia="Helvetica Neue" w:hAnsi="Helvetica Neue"/>
            <w:color w:val="0563c1"/>
            <w:u w:val="single"/>
            <w:rtl w:val="0"/>
          </w:rPr>
          <w:t xml:space="preserve">https://us06web.zoom.us/j/7056476463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Helvetica Neue" w:cs="Helvetica Neue" w:eastAsia="Helvetica Neue" w:hAnsi="Helvetica Neue"/>
          <w:color w:val="61607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lineRule="auto"/>
        <w:rPr>
          <w:rFonts w:ascii="Arial" w:cs="Arial" w:eastAsia="Arial" w:hAnsi="Arial"/>
          <w:color w:val="2c363a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c363a"/>
          <w:sz w:val="22"/>
          <w:szCs w:val="22"/>
          <w:rtl w:val="0"/>
        </w:rPr>
        <w:t xml:space="preserve">Apologies for Absence</w:t>
        <w:br w:type="textWrapping"/>
      </w:r>
      <w:r w:rsidDel="00000000" w:rsidR="00000000" w:rsidRPr="00000000">
        <w:rPr>
          <w:rFonts w:ascii="Arial" w:cs="Arial" w:eastAsia="Arial" w:hAnsi="Arial"/>
          <w:color w:val="2c363a"/>
          <w:sz w:val="20"/>
          <w:szCs w:val="20"/>
          <w:highlight w:val="white"/>
          <w:rtl w:val="0"/>
        </w:rPr>
        <w:t xml:space="preserve">Schedule 12 of the Local Government Act 1972 requires a record to be kept of the members present and that this record form part of the minutes of the meeting. Members who cannot attend a meeting should tender apologies to the Clerk as it is usual for the grounds upon which apologies are tendered also to be recorded.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lineRule="auto"/>
        <w:jc w:val="both"/>
        <w:rPr>
          <w:rFonts w:ascii="Arial" w:cs="Arial" w:eastAsia="Arial" w:hAnsi="Arial"/>
          <w:color w:val="2c363a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c363a"/>
          <w:sz w:val="22"/>
          <w:szCs w:val="22"/>
          <w:rtl w:val="0"/>
        </w:rPr>
        <w:t xml:space="preserve">Declarations of Interest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80" w:lineRule="auto"/>
        <w:rPr>
          <w:rFonts w:ascii="Arial" w:cs="Arial" w:eastAsia="Arial" w:hAnsi="Arial"/>
          <w:color w:val="2c363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c363a"/>
          <w:sz w:val="22"/>
          <w:szCs w:val="22"/>
          <w:rtl w:val="0"/>
        </w:rPr>
        <w:t xml:space="preserve">Questions from the public relating to items on this agenda </w:t>
      </w:r>
      <w:r w:rsidDel="00000000" w:rsidR="00000000" w:rsidRPr="00000000">
        <w:rPr>
          <w:rFonts w:ascii="Arial" w:cs="Arial" w:eastAsia="Arial" w:hAnsi="Arial"/>
          <w:color w:val="2c363a"/>
          <w:sz w:val="22"/>
          <w:szCs w:val="22"/>
          <w:rtl w:val="0"/>
        </w:rPr>
        <w:t xml:space="preserve">(limited to 10 minutes)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c363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c363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363a"/>
          <w:sz w:val="22"/>
          <w:szCs w:val="22"/>
          <w:u w:val="none"/>
          <w:shd w:fill="auto" w:val="clear"/>
          <w:vertAlign w:val="baseline"/>
          <w:rtl w:val="0"/>
        </w:rPr>
        <w:t xml:space="preserve">Finance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c363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c363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c363a"/>
          <w:sz w:val="22"/>
          <w:szCs w:val="22"/>
          <w:rtl w:val="0"/>
        </w:rPr>
        <w:t xml:space="preserve">To note new financial regulations and to agree a process for adaptation and adoption.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c363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c363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c363a"/>
          <w:sz w:val="22"/>
          <w:szCs w:val="22"/>
          <w:u w:val="none"/>
          <w:shd w:fill="auto" w:val="clear"/>
          <w:vertAlign w:val="baseline"/>
          <w:rtl w:val="0"/>
        </w:rPr>
        <w:t xml:space="preserve">Under the Public Bodies (Admission to Meetings) Act 1960, the public and representatives of the press and broadcast media be excluded from the meeting during th e consideration of the following items of business as publicity would be prejudicial to the public interest because of the confidential nature of the business to be transacted.</w:t>
        <w:br w:type="textWrapping"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Employment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To review applications for the Clerk/RFO roles and agree a way forward.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1440" w:right="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To agree a Job Description for the Biodiversity and Community Development Officer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color w:val="2c363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c363a"/>
          <w:sz w:val="22"/>
          <w:szCs w:val="22"/>
          <w:rtl w:val="0"/>
        </w:rPr>
        <w:t xml:space="preserve">Arthur Rogers</w:t>
        <w:br w:type="textWrapping"/>
        <w:t xml:space="preserve">Temporary Clerk</w:t>
        <w:br w:type="textWrapping"/>
        <w:t xml:space="preserve">13/11/2024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color w:val="2c363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Pacifico" w:cs="Pacifico" w:eastAsia="Pacifico" w:hAnsi="Pacifico"/>
          <w:color w:val="2c363a"/>
          <w:sz w:val="22"/>
          <w:szCs w:val="22"/>
        </w:rPr>
      </w:pPr>
      <w:r w:rsidDel="00000000" w:rsidR="00000000" w:rsidRPr="00000000">
        <w:rPr>
          <w:rFonts w:ascii="Pacifico" w:cs="Pacifico" w:eastAsia="Pacifico" w:hAnsi="Pacifico"/>
          <w:color w:val="2c363a"/>
          <w:sz w:val="22"/>
          <w:szCs w:val="22"/>
          <w:rtl w:val="0"/>
        </w:rPr>
        <w:t xml:space="preserve">Arthur Rogers</w:t>
      </w:r>
    </w:p>
    <w:sectPr>
      <w:headerReference r:id="rId7" w:type="default"/>
      <w:footerReference r:id="rId8" w:type="default"/>
      <w:pgSz w:h="16840" w:w="11900" w:orient="portrait"/>
      <w:pgMar w:bottom="1440" w:top="1440" w:left="873" w:right="82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Pacifico">
    <w:embedRegular w:fontKey="{00000000-0000-0000-0000-000000000000}" r:id="rId1" w:subsetted="0"/>
  </w:font>
  <w:font w:name="Helvetica Neue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Mawr Community Council, 38 Heatherslade Road, Southgate, Swansea, SA3 2DD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Tel: 07305 007575.  Email: officer@mawrcommunitycouncil.cymru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www.mawrcommunitycouncil.org.uk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2550890</wp:posOffset>
          </wp:positionH>
          <wp:positionV relativeFrom="paragraph">
            <wp:posOffset>-294639</wp:posOffset>
          </wp:positionV>
          <wp:extent cx="1129030" cy="680085"/>
          <wp:effectExtent b="0" l="0" r="0" t="0"/>
          <wp:wrapSquare wrapText="bothSides" distB="0" distT="0" distL="114300" distR="114300"/>
          <wp:docPr descr="Diagram&#10;&#10;Description automatically generated" id="1" name="image1.jpg"/>
          <a:graphic>
            <a:graphicData uri="http://schemas.openxmlformats.org/drawingml/2006/picture">
              <pic:pic>
                <pic:nvPicPr>
                  <pic:cNvPr descr="Diagram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9030" cy="6800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)"/>
      <w:lvlJc w:val="left"/>
      <w:pPr>
        <w:ind w:left="234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s06web.zoom.us/j/7056476463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cifico-regular.ttf"/><Relationship Id="rId2" Type="http://schemas.openxmlformats.org/officeDocument/2006/relationships/font" Target="fonts/HelveticaNeue-regular.ttf"/><Relationship Id="rId3" Type="http://schemas.openxmlformats.org/officeDocument/2006/relationships/font" Target="fonts/HelveticaNeue-bold.ttf"/><Relationship Id="rId4" Type="http://schemas.openxmlformats.org/officeDocument/2006/relationships/font" Target="fonts/HelveticaNeue-italic.ttf"/><Relationship Id="rId5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