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7938"/>
      </w:tblGrid>
      <w:tr w:rsidR="005A4AF6" w:rsidRPr="00283593" w:rsidTr="0072634E">
        <w:trPr>
          <w:trHeight w:val="323"/>
          <w:jc w:val="center"/>
        </w:trPr>
        <w:tc>
          <w:tcPr>
            <w:tcW w:w="7938" w:type="dxa"/>
          </w:tcPr>
          <w:p w:rsidR="005A4AF6" w:rsidRPr="00283593" w:rsidRDefault="005A4AF6" w:rsidP="0072634E">
            <w:pPr>
              <w:jc w:val="center"/>
              <w:rPr>
                <w:rFonts w:ascii="Trebuchet MS" w:hAnsi="Trebuchet MS"/>
                <w:b/>
                <w:snapToGrid w:val="0"/>
                <w:sz w:val="28"/>
              </w:rPr>
            </w:pPr>
            <w:r w:rsidRPr="00283593">
              <w:rPr>
                <w:rFonts w:ascii="Trebuchet MS" w:hAnsi="Trebuchet MS"/>
              </w:rPr>
              <w:br w:type="page"/>
            </w:r>
          </w:p>
        </w:tc>
      </w:tr>
      <w:tr w:rsidR="005A4AF6" w:rsidRPr="00283593" w:rsidTr="0072634E">
        <w:trPr>
          <w:jc w:val="center"/>
        </w:trPr>
        <w:tc>
          <w:tcPr>
            <w:tcW w:w="7938" w:type="dxa"/>
          </w:tcPr>
          <w:p w:rsidR="005A4AF6" w:rsidRDefault="005A4AF6" w:rsidP="0072634E">
            <w:pPr>
              <w:jc w:val="center"/>
              <w:rPr>
                <w:rFonts w:ascii="Trebuchet MS" w:hAnsi="Trebuchet MS"/>
                <w:b/>
                <w:sz w:val="32"/>
              </w:rPr>
            </w:pPr>
            <w:r w:rsidRPr="00B96E58">
              <w:rPr>
                <w:rFonts w:ascii="Trebuchet MS" w:hAnsi="Trebuchet MS"/>
                <w:b/>
                <w:sz w:val="32"/>
              </w:rPr>
              <w:t>NOTICE OF APPOINTMENT OF DATE FOR THE EXERCISE OF ELECTORS’ RIGHTS</w:t>
            </w:r>
          </w:p>
          <w:p w:rsidR="005A4AF6" w:rsidRPr="00283593" w:rsidRDefault="005A4AF6" w:rsidP="0072634E">
            <w:pPr>
              <w:jc w:val="center"/>
              <w:rPr>
                <w:rFonts w:ascii="Trebuchet MS" w:hAnsi="Trebuchet MS"/>
                <w:b/>
                <w:snapToGrid w:val="0"/>
                <w:sz w:val="30"/>
              </w:rPr>
            </w:pPr>
            <w:r w:rsidRPr="008758CD">
              <w:rPr>
                <w:rFonts w:ascii="Trebuchet MS" w:hAnsi="Trebuchet MS"/>
                <w:b/>
                <w:noProof/>
                <w:snapToGrid w:val="0"/>
                <w:sz w:val="36"/>
              </w:rPr>
              <w:t>Mawr Community Council</w:t>
            </w:r>
          </w:p>
        </w:tc>
      </w:tr>
      <w:tr w:rsidR="005A4AF6" w:rsidRPr="00283593" w:rsidTr="0072634E">
        <w:trPr>
          <w:jc w:val="center"/>
        </w:trPr>
        <w:tc>
          <w:tcPr>
            <w:tcW w:w="7938" w:type="dxa"/>
          </w:tcPr>
          <w:p w:rsidR="005A4AF6" w:rsidRPr="00283593" w:rsidRDefault="005A4AF6" w:rsidP="0072634E">
            <w:pPr>
              <w:jc w:val="center"/>
              <w:rPr>
                <w:rFonts w:ascii="Trebuchet MS" w:hAnsi="Trebuchet MS"/>
                <w:b/>
                <w:snapToGrid w:val="0"/>
                <w:sz w:val="24"/>
              </w:rPr>
            </w:pPr>
            <w:r>
              <w:rPr>
                <w:rFonts w:ascii="Trebuchet MS" w:hAnsi="Trebuchet MS"/>
                <w:b/>
                <w:sz w:val="32"/>
              </w:rPr>
              <w:t>Financial year ending</w:t>
            </w:r>
            <w:r w:rsidRPr="00B96E58">
              <w:rPr>
                <w:rFonts w:ascii="Trebuchet MS" w:hAnsi="Trebuchet MS"/>
                <w:b/>
                <w:sz w:val="32"/>
              </w:rPr>
              <w:t xml:space="preserve"> 31 March </w:t>
            </w:r>
            <w:r>
              <w:rPr>
                <w:rFonts w:ascii="Trebuchet MS" w:hAnsi="Trebuchet MS"/>
                <w:b/>
                <w:sz w:val="32"/>
              </w:rPr>
              <w:t>2019</w:t>
            </w:r>
          </w:p>
        </w:tc>
      </w:tr>
    </w:tbl>
    <w:p w:rsidR="005A4AF6" w:rsidRPr="00283593" w:rsidRDefault="005A4AF6" w:rsidP="005A4AF6">
      <w:pPr>
        <w:rPr>
          <w:rFonts w:ascii="Trebuchet MS" w:hAnsi="Trebuchet MS"/>
          <w:snapToGrid w:val="0"/>
          <w:sz w:val="24"/>
        </w:rPr>
      </w:pPr>
    </w:p>
    <w:p w:rsidR="005A4AF6" w:rsidRPr="00096EA9" w:rsidRDefault="005A4AF6" w:rsidP="005A4AF6">
      <w:pPr>
        <w:numPr>
          <w:ilvl w:val="0"/>
          <w:numId w:val="2"/>
        </w:numPr>
        <w:ind w:left="709"/>
        <w:rPr>
          <w:rFonts w:ascii="Trebuchet MS" w:hAnsi="Trebuchet MS"/>
          <w:sz w:val="20"/>
          <w:szCs w:val="22"/>
        </w:rPr>
      </w:pPr>
      <w:r w:rsidRPr="00096EA9">
        <w:rPr>
          <w:rFonts w:ascii="Trebuchet MS" w:hAnsi="Trebuchet MS"/>
          <w:sz w:val="20"/>
          <w:szCs w:val="22"/>
        </w:rPr>
        <w:t>Date of announcement  ___16 June 2019</w:t>
      </w:r>
    </w:p>
    <w:p w:rsidR="005A4AF6" w:rsidRPr="00CC27AA" w:rsidRDefault="005A4AF6" w:rsidP="005A4AF6">
      <w:pPr>
        <w:numPr>
          <w:ilvl w:val="0"/>
          <w:numId w:val="2"/>
        </w:numPr>
        <w:ind w:left="709"/>
        <w:rPr>
          <w:rFonts w:ascii="Trebuchet MS" w:hAnsi="Trebuchet MS"/>
          <w:sz w:val="20"/>
          <w:szCs w:val="22"/>
        </w:rPr>
      </w:pPr>
      <w:r w:rsidRPr="00CC27AA">
        <w:rPr>
          <w:rFonts w:ascii="Trebuchet MS" w:hAnsi="Trebuchet MS"/>
          <w:sz w:val="20"/>
          <w:szCs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2019, these documents will be available on reasonable notice on application to:</w:t>
      </w:r>
    </w:p>
    <w:p w:rsidR="005A4AF6" w:rsidRDefault="005A4AF6" w:rsidP="005A4AF6">
      <w:pPr>
        <w:rPr>
          <w:rFonts w:ascii="Trebuchet MS" w:hAnsi="Trebuchet MS"/>
          <w:sz w:val="20"/>
          <w:szCs w:val="22"/>
        </w:rPr>
      </w:pPr>
      <w:r w:rsidRPr="00CC27AA">
        <w:rPr>
          <w:rFonts w:ascii="Trebuchet MS" w:hAnsi="Trebuchet MS"/>
          <w:sz w:val="20"/>
          <w:szCs w:val="22"/>
        </w:rPr>
        <w:tab/>
      </w:r>
      <w:r w:rsidRPr="00CC27AA">
        <w:rPr>
          <w:rFonts w:ascii="Trebuchet MS" w:hAnsi="Trebuchet MS"/>
          <w:sz w:val="20"/>
          <w:szCs w:val="22"/>
        </w:rPr>
        <w:tab/>
      </w:r>
      <w:r>
        <w:rPr>
          <w:rFonts w:ascii="Trebuchet MS" w:hAnsi="Trebuchet MS"/>
          <w:sz w:val="20"/>
          <w:szCs w:val="22"/>
        </w:rPr>
        <w:t>Rachel Bull Clerk &amp; R.F.O</w:t>
      </w:r>
    </w:p>
    <w:p w:rsidR="005A4AF6" w:rsidRDefault="005A4AF6" w:rsidP="005A4AF6">
      <w:pPr>
        <w:rPr>
          <w:rFonts w:ascii="Trebuchet MS" w:hAnsi="Trebuchet MS"/>
          <w:sz w:val="20"/>
          <w:szCs w:val="22"/>
        </w:rPr>
      </w:pPr>
      <w:r>
        <w:rPr>
          <w:rFonts w:ascii="Trebuchet MS" w:hAnsi="Trebuchet MS"/>
          <w:sz w:val="20"/>
          <w:szCs w:val="22"/>
        </w:rPr>
        <w:t xml:space="preserve">                       Mawr Community Council</w:t>
      </w:r>
    </w:p>
    <w:p w:rsidR="005A4AF6" w:rsidRDefault="005A4AF6" w:rsidP="005A4AF6">
      <w:pPr>
        <w:ind w:left="720" w:firstLine="720"/>
        <w:rPr>
          <w:rFonts w:ascii="Trebuchet MS" w:hAnsi="Trebuchet MS"/>
          <w:sz w:val="20"/>
          <w:szCs w:val="22"/>
        </w:rPr>
      </w:pPr>
      <w:r>
        <w:rPr>
          <w:rFonts w:ascii="Trebuchet MS" w:hAnsi="Trebuchet MS"/>
          <w:sz w:val="20"/>
          <w:szCs w:val="22"/>
        </w:rPr>
        <w:t xml:space="preserve">c/o 49 </w:t>
      </w:r>
      <w:proofErr w:type="spellStart"/>
      <w:r>
        <w:rPr>
          <w:rFonts w:ascii="Trebuchet MS" w:hAnsi="Trebuchet MS"/>
          <w:sz w:val="20"/>
          <w:szCs w:val="22"/>
        </w:rPr>
        <w:t>Awel</w:t>
      </w:r>
      <w:proofErr w:type="spellEnd"/>
      <w:r>
        <w:rPr>
          <w:rFonts w:ascii="Trebuchet MS" w:hAnsi="Trebuchet MS"/>
          <w:sz w:val="20"/>
          <w:szCs w:val="22"/>
        </w:rPr>
        <w:t xml:space="preserve"> Y </w:t>
      </w:r>
      <w:proofErr w:type="spellStart"/>
      <w:proofErr w:type="gramStart"/>
      <w:r>
        <w:rPr>
          <w:rFonts w:ascii="Trebuchet MS" w:hAnsi="Trebuchet MS"/>
          <w:sz w:val="20"/>
          <w:szCs w:val="22"/>
        </w:rPr>
        <w:t>Mor</w:t>
      </w:r>
      <w:proofErr w:type="spellEnd"/>
      <w:proofErr w:type="gramEnd"/>
    </w:p>
    <w:p w:rsidR="005A4AF6" w:rsidRDefault="005A4AF6" w:rsidP="005A4AF6">
      <w:pPr>
        <w:ind w:left="720" w:firstLine="720"/>
        <w:rPr>
          <w:rFonts w:ascii="Trebuchet MS" w:hAnsi="Trebuchet MS"/>
          <w:sz w:val="20"/>
          <w:szCs w:val="22"/>
        </w:rPr>
      </w:pPr>
      <w:r>
        <w:rPr>
          <w:rFonts w:ascii="Trebuchet MS" w:hAnsi="Trebuchet MS"/>
          <w:sz w:val="20"/>
          <w:szCs w:val="22"/>
        </w:rPr>
        <w:t>Sketty</w:t>
      </w:r>
    </w:p>
    <w:p w:rsidR="005A4AF6" w:rsidRDefault="005A4AF6" w:rsidP="005A4AF6">
      <w:pPr>
        <w:ind w:left="720" w:firstLine="720"/>
        <w:rPr>
          <w:rFonts w:ascii="Trebuchet MS" w:hAnsi="Trebuchet MS"/>
          <w:sz w:val="20"/>
          <w:szCs w:val="22"/>
        </w:rPr>
      </w:pPr>
      <w:r>
        <w:rPr>
          <w:rFonts w:ascii="Trebuchet MS" w:hAnsi="Trebuchet MS"/>
          <w:sz w:val="20"/>
          <w:szCs w:val="22"/>
        </w:rPr>
        <w:t>Swansea SA2 9EU</w:t>
      </w:r>
    </w:p>
    <w:p w:rsidR="005A4AF6" w:rsidRPr="00CC27AA" w:rsidRDefault="005A4AF6" w:rsidP="005A4AF6">
      <w:pPr>
        <w:ind w:left="720" w:firstLine="720"/>
        <w:rPr>
          <w:rFonts w:ascii="Trebuchet MS" w:hAnsi="Trebuchet MS"/>
          <w:sz w:val="20"/>
          <w:szCs w:val="22"/>
        </w:rPr>
      </w:pPr>
      <w:r>
        <w:rPr>
          <w:rFonts w:ascii="Trebuchet MS" w:hAnsi="Trebuchet MS"/>
          <w:sz w:val="20"/>
          <w:szCs w:val="22"/>
        </w:rPr>
        <w:t>Clerk@mawrcommunitycouncil.cymru</w:t>
      </w:r>
    </w:p>
    <w:p w:rsidR="005A4AF6" w:rsidRPr="00CC27AA" w:rsidRDefault="005A4AF6" w:rsidP="005A4AF6">
      <w:pPr>
        <w:rPr>
          <w:rFonts w:ascii="Trebuchet MS" w:hAnsi="Trebuchet MS"/>
          <w:sz w:val="20"/>
          <w:szCs w:val="22"/>
        </w:rPr>
      </w:pPr>
    </w:p>
    <w:p w:rsidR="005A4AF6" w:rsidRPr="00CC27AA" w:rsidRDefault="005A4AF6" w:rsidP="005A4AF6">
      <w:pPr>
        <w:jc w:val="center"/>
        <w:rPr>
          <w:rFonts w:ascii="Trebuchet MS" w:hAnsi="Trebuchet MS"/>
          <w:sz w:val="20"/>
          <w:szCs w:val="22"/>
        </w:rPr>
      </w:pPr>
      <w:proofErr w:type="gramStart"/>
      <w:r w:rsidRPr="00CC27AA">
        <w:rPr>
          <w:rFonts w:ascii="Trebuchet MS" w:hAnsi="Trebuchet MS"/>
          <w:sz w:val="20"/>
          <w:szCs w:val="22"/>
        </w:rPr>
        <w:t>between</w:t>
      </w:r>
      <w:proofErr w:type="gramEnd"/>
      <w:r w:rsidRPr="00CC27AA">
        <w:rPr>
          <w:rFonts w:ascii="Trebuchet MS" w:hAnsi="Trebuchet MS"/>
          <w:sz w:val="20"/>
          <w:szCs w:val="22"/>
        </w:rPr>
        <w:t xml:space="preserve"> the hours of   </w:t>
      </w:r>
      <w:r>
        <w:rPr>
          <w:rFonts w:ascii="Trebuchet MS" w:hAnsi="Trebuchet MS"/>
          <w:sz w:val="20"/>
          <w:szCs w:val="22"/>
        </w:rPr>
        <w:t>10:00am and 2pm</w:t>
      </w:r>
      <w:r w:rsidRPr="00CC27AA">
        <w:rPr>
          <w:rFonts w:ascii="Trebuchet MS" w:hAnsi="Trebuchet MS"/>
          <w:sz w:val="20"/>
          <w:szCs w:val="22"/>
        </w:rPr>
        <w:t xml:space="preserve">  on Monday to Friday</w:t>
      </w:r>
    </w:p>
    <w:p w:rsidR="005A4AF6" w:rsidRDefault="005A4AF6" w:rsidP="005A4AF6">
      <w:pPr>
        <w:jc w:val="center"/>
        <w:rPr>
          <w:rFonts w:ascii="Trebuchet MS" w:hAnsi="Trebuchet MS"/>
          <w:sz w:val="20"/>
          <w:szCs w:val="22"/>
        </w:rPr>
      </w:pPr>
    </w:p>
    <w:p w:rsidR="005A4AF6" w:rsidRPr="00CC27AA" w:rsidRDefault="005A4AF6" w:rsidP="005A4AF6">
      <w:pPr>
        <w:jc w:val="center"/>
        <w:rPr>
          <w:rFonts w:ascii="Trebuchet MS" w:hAnsi="Trebuchet MS"/>
          <w:sz w:val="20"/>
          <w:szCs w:val="22"/>
        </w:rPr>
      </w:pPr>
      <w:proofErr w:type="gramStart"/>
      <w:r w:rsidRPr="00CC27AA">
        <w:rPr>
          <w:rFonts w:ascii="Trebuchet MS" w:hAnsi="Trebuchet MS"/>
          <w:sz w:val="20"/>
          <w:szCs w:val="22"/>
        </w:rPr>
        <w:t>commencing</w:t>
      </w:r>
      <w:proofErr w:type="gramEnd"/>
      <w:r w:rsidRPr="00CC27AA">
        <w:rPr>
          <w:rFonts w:ascii="Trebuchet MS" w:hAnsi="Trebuchet MS"/>
          <w:sz w:val="20"/>
          <w:szCs w:val="22"/>
        </w:rPr>
        <w:t xml:space="preserve"> on 1 July 2019</w:t>
      </w:r>
    </w:p>
    <w:p w:rsidR="005A4AF6" w:rsidRPr="00CC27AA" w:rsidRDefault="005A4AF6" w:rsidP="005A4AF6">
      <w:pPr>
        <w:jc w:val="center"/>
        <w:rPr>
          <w:rFonts w:ascii="Trebuchet MS" w:hAnsi="Trebuchet MS"/>
          <w:sz w:val="20"/>
          <w:szCs w:val="22"/>
        </w:rPr>
      </w:pPr>
      <w:proofErr w:type="gramStart"/>
      <w:r w:rsidRPr="00CC27AA">
        <w:rPr>
          <w:rFonts w:ascii="Trebuchet MS" w:hAnsi="Trebuchet MS"/>
          <w:sz w:val="20"/>
          <w:szCs w:val="22"/>
        </w:rPr>
        <w:t>and</w:t>
      </w:r>
      <w:proofErr w:type="gramEnd"/>
      <w:r w:rsidRPr="00CC27AA">
        <w:rPr>
          <w:rFonts w:ascii="Trebuchet MS" w:hAnsi="Trebuchet MS"/>
          <w:sz w:val="20"/>
          <w:szCs w:val="22"/>
        </w:rPr>
        <w:t xml:space="preserve"> ending on 26 July 2019</w:t>
      </w:r>
    </w:p>
    <w:p w:rsidR="005A4AF6" w:rsidRPr="00CC27AA" w:rsidRDefault="005A4AF6" w:rsidP="005A4AF6">
      <w:pPr>
        <w:rPr>
          <w:rFonts w:ascii="Trebuchet MS" w:hAnsi="Trebuchet MS"/>
          <w:sz w:val="20"/>
          <w:szCs w:val="22"/>
        </w:rPr>
      </w:pPr>
    </w:p>
    <w:p w:rsidR="005A4AF6" w:rsidRDefault="005A4AF6" w:rsidP="005A4AF6">
      <w:pPr>
        <w:numPr>
          <w:ilvl w:val="0"/>
          <w:numId w:val="2"/>
        </w:numPr>
        <w:ind w:left="709"/>
        <w:rPr>
          <w:rFonts w:ascii="Trebuchet MS" w:hAnsi="Trebuchet MS"/>
          <w:sz w:val="20"/>
          <w:szCs w:val="22"/>
        </w:rPr>
      </w:pPr>
      <w:r w:rsidRPr="00CC27AA">
        <w:rPr>
          <w:rFonts w:ascii="Trebuchet MS" w:hAnsi="Trebuchet MS"/>
          <w:sz w:val="20"/>
          <w:szCs w:val="22"/>
        </w:rPr>
        <w:t>From 29 July 2019 until the audit has been completed, Loca</w:t>
      </w:r>
      <w:r>
        <w:rPr>
          <w:rFonts w:ascii="Trebuchet MS" w:hAnsi="Trebuchet MS"/>
          <w:sz w:val="20"/>
          <w:szCs w:val="22"/>
        </w:rPr>
        <w:t xml:space="preserve">l Government Electors and their </w:t>
      </w:r>
      <w:r w:rsidRPr="00CC27AA">
        <w:rPr>
          <w:rFonts w:ascii="Trebuchet MS" w:hAnsi="Trebuchet MS"/>
          <w:sz w:val="20"/>
          <w:szCs w:val="22"/>
        </w:rPr>
        <w:t>representatives also have:</w:t>
      </w:r>
    </w:p>
    <w:p w:rsidR="005A4AF6" w:rsidRPr="00CC27AA" w:rsidRDefault="005A4AF6" w:rsidP="005A4AF6">
      <w:pPr>
        <w:ind w:left="1080"/>
        <w:rPr>
          <w:rFonts w:ascii="Trebuchet MS" w:hAnsi="Trebuchet MS"/>
          <w:sz w:val="20"/>
          <w:szCs w:val="22"/>
        </w:rPr>
      </w:pPr>
    </w:p>
    <w:p w:rsidR="005A4AF6" w:rsidRPr="00CC27AA" w:rsidRDefault="005A4AF6" w:rsidP="005A4AF6">
      <w:pPr>
        <w:numPr>
          <w:ilvl w:val="0"/>
          <w:numId w:val="1"/>
        </w:numPr>
        <w:ind w:left="709" w:hanging="425"/>
        <w:rPr>
          <w:rFonts w:ascii="Trebuchet MS" w:hAnsi="Trebuchet MS"/>
          <w:sz w:val="20"/>
          <w:szCs w:val="22"/>
        </w:rPr>
      </w:pPr>
      <w:proofErr w:type="gramStart"/>
      <w:r w:rsidRPr="00CC27AA">
        <w:rPr>
          <w:rFonts w:ascii="Trebuchet MS" w:hAnsi="Trebuchet MS"/>
          <w:sz w:val="20"/>
          <w:szCs w:val="22"/>
        </w:rPr>
        <w:t>the</w:t>
      </w:r>
      <w:proofErr w:type="gramEnd"/>
      <w:r w:rsidRPr="00CC27AA">
        <w:rPr>
          <w:rFonts w:ascii="Trebuchet MS" w:hAnsi="Trebuchet MS"/>
          <w:sz w:val="20"/>
          <w:szCs w:val="22"/>
        </w:rPr>
        <w:t xml:space="preserve"> right to question the Auditor General about the accounts.  The Auditor General can be contacted via BDO LLP, Arcadia House, Maritime Walk, Ocean Village, Southampton SO14 3TL; and</w:t>
      </w:r>
    </w:p>
    <w:p w:rsidR="005A4AF6" w:rsidRPr="00CC27AA" w:rsidRDefault="005A4AF6" w:rsidP="005A4AF6">
      <w:pPr>
        <w:numPr>
          <w:ilvl w:val="0"/>
          <w:numId w:val="1"/>
        </w:numPr>
        <w:ind w:left="709" w:hanging="425"/>
        <w:rPr>
          <w:rFonts w:ascii="Trebuchet MS" w:hAnsi="Trebuchet MS"/>
          <w:sz w:val="20"/>
          <w:szCs w:val="22"/>
        </w:rPr>
      </w:pPr>
      <w:proofErr w:type="gramStart"/>
      <w:r w:rsidRPr="00CC27AA">
        <w:rPr>
          <w:rFonts w:ascii="Trebuchet MS" w:hAnsi="Trebuchet MS"/>
          <w:sz w:val="20"/>
          <w:szCs w:val="22"/>
        </w:rPr>
        <w:t>the</w:t>
      </w:r>
      <w:proofErr w:type="gramEnd"/>
      <w:r w:rsidRPr="00CC27AA">
        <w:rPr>
          <w:rFonts w:ascii="Trebuchet MS" w:hAnsi="Trebuchet MS"/>
          <w:sz w:val="20"/>
          <w:szCs w:val="22"/>
        </w:rPr>
        <w:t xml:space="preserve"> right to attend before the Auditor General and make objections to the accounts or any item in them.  Written notice of an objection must first be given to the Auditor General via BDO LLP, Arcadia House, Maritime Walk, Ocean Village, </w:t>
      </w:r>
      <w:proofErr w:type="gramStart"/>
      <w:r w:rsidRPr="00CC27AA">
        <w:rPr>
          <w:rFonts w:ascii="Trebuchet MS" w:hAnsi="Trebuchet MS"/>
          <w:sz w:val="20"/>
          <w:szCs w:val="22"/>
        </w:rPr>
        <w:t>Southampton</w:t>
      </w:r>
      <w:proofErr w:type="gramEnd"/>
      <w:r w:rsidRPr="00CC27AA">
        <w:rPr>
          <w:rFonts w:ascii="Trebuchet MS" w:hAnsi="Trebuchet MS"/>
          <w:sz w:val="20"/>
          <w:szCs w:val="22"/>
        </w:rPr>
        <w:t>, SO14 3TL. A copy of the written notice must also be given to the council.</w:t>
      </w:r>
    </w:p>
    <w:p w:rsidR="005A4AF6" w:rsidRPr="00CC27AA" w:rsidRDefault="005A4AF6" w:rsidP="005A4AF6">
      <w:pPr>
        <w:rPr>
          <w:rFonts w:ascii="Trebuchet MS" w:hAnsi="Trebuchet MS"/>
          <w:sz w:val="20"/>
          <w:szCs w:val="22"/>
        </w:rPr>
      </w:pPr>
    </w:p>
    <w:p w:rsidR="005A4AF6" w:rsidRPr="00283593" w:rsidRDefault="005A4AF6" w:rsidP="005A4AF6">
      <w:pPr>
        <w:numPr>
          <w:ilvl w:val="0"/>
          <w:numId w:val="2"/>
        </w:numPr>
        <w:ind w:left="709" w:hanging="709"/>
        <w:rPr>
          <w:rFonts w:ascii="Trebuchet MS" w:hAnsi="Trebuchet MS" w:cs="Arial"/>
        </w:rPr>
        <w:sectPr w:rsidR="005A4AF6" w:rsidRPr="00283593" w:rsidSect="001634E6">
          <w:headerReference w:type="default" r:id="rId6"/>
          <w:footerReference w:type="default" r:id="rId7"/>
          <w:pgSz w:w="11906" w:h="16838"/>
          <w:pgMar w:top="357" w:right="1440" w:bottom="539" w:left="1440" w:header="720" w:footer="720" w:gutter="0"/>
          <w:cols w:space="708"/>
          <w:docGrid w:linePitch="360"/>
        </w:sectPr>
      </w:pPr>
      <w:r w:rsidRPr="00CC27AA">
        <w:rPr>
          <w:rFonts w:ascii="Trebuchet MS" w:hAnsi="Trebuchet MS"/>
          <w:sz w:val="20"/>
          <w:szCs w:val="22"/>
        </w:rPr>
        <w:t xml:space="preserve">The audit is being conducted under the provisions of the Public Audit (Wales) Act 2004, the Accounts and Audit (Wales) Regulations 2014 and the Auditor General for Wales’ Code of Audit Practice.  </w:t>
      </w:r>
    </w:p>
    <w:p w:rsidR="005A4AF6" w:rsidRDefault="005A4AF6" w:rsidP="005A4AF6">
      <w:pPr>
        <w:rPr>
          <w:rFonts w:ascii="Trebuchet MS" w:hAnsi="Trebuchet MS" w:cs="Arial"/>
        </w:rPr>
      </w:pPr>
    </w:p>
    <w:p w:rsidR="005A4AF6" w:rsidRPr="001634E6" w:rsidRDefault="005A4AF6" w:rsidP="005A4AF6">
      <w:pPr>
        <w:rPr>
          <w:rFonts w:ascii="Trebuchet MS" w:hAnsi="Trebuchet MS" w:cs="Arial"/>
          <w:b/>
          <w:sz w:val="20"/>
        </w:rPr>
      </w:pPr>
      <w:r w:rsidRPr="001634E6">
        <w:rPr>
          <w:rFonts w:ascii="Trebuchet MS" w:hAnsi="Trebuchet MS" w:cs="Arial"/>
          <w:b/>
          <w:sz w:val="20"/>
        </w:rPr>
        <w:t>Electors’ rights under the Public Audit (Wales) Act 2004</w:t>
      </w:r>
    </w:p>
    <w:p w:rsidR="005A4AF6" w:rsidRDefault="005A4AF6" w:rsidP="005A4AF6">
      <w:pPr>
        <w:rPr>
          <w:rFonts w:ascii="Trebuchet MS" w:hAnsi="Trebuchet MS" w:cs="Arial"/>
          <w:sz w:val="20"/>
        </w:rPr>
      </w:pPr>
    </w:p>
    <w:p w:rsidR="005A4AF6" w:rsidRPr="001634E6" w:rsidRDefault="005A4AF6" w:rsidP="005A4AF6">
      <w:pPr>
        <w:spacing w:after="120"/>
        <w:rPr>
          <w:rFonts w:ascii="Trebuchet MS" w:hAnsi="Trebuchet MS" w:cs="Arial"/>
          <w:b/>
          <w:sz w:val="20"/>
        </w:rPr>
      </w:pPr>
      <w:r w:rsidRPr="001634E6">
        <w:rPr>
          <w:rFonts w:ascii="Trebuchet MS" w:hAnsi="Trebuchet MS" w:cs="Arial"/>
          <w:b/>
          <w:sz w:val="20"/>
        </w:rPr>
        <w:t>The basic position</w:t>
      </w:r>
    </w:p>
    <w:p w:rsidR="005A4AF6" w:rsidRPr="001634E6" w:rsidRDefault="005A4AF6" w:rsidP="005A4AF6">
      <w:pPr>
        <w:rPr>
          <w:rFonts w:ascii="Trebuchet MS" w:hAnsi="Trebuchet MS" w:cs="Arial"/>
          <w:sz w:val="20"/>
        </w:rPr>
      </w:pPr>
      <w:r w:rsidRPr="001634E6">
        <w:rPr>
          <w:rFonts w:ascii="Trebuchet MS" w:hAnsi="Trebuchet MS" w:cs="Arial"/>
          <w:sz w:val="20"/>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5A4AF6" w:rsidRDefault="005A4AF6" w:rsidP="005A4AF6">
      <w:pPr>
        <w:rPr>
          <w:rFonts w:ascii="Trebuchet MS" w:hAnsi="Trebuchet MS" w:cs="Arial"/>
          <w:sz w:val="20"/>
        </w:rPr>
      </w:pPr>
    </w:p>
    <w:p w:rsidR="005A4AF6" w:rsidRPr="001634E6" w:rsidRDefault="005A4AF6" w:rsidP="005A4AF6">
      <w:pPr>
        <w:spacing w:after="120"/>
        <w:rPr>
          <w:rFonts w:ascii="Trebuchet MS" w:hAnsi="Trebuchet MS" w:cs="Arial"/>
          <w:b/>
          <w:sz w:val="20"/>
        </w:rPr>
      </w:pPr>
      <w:r w:rsidRPr="001634E6">
        <w:rPr>
          <w:rFonts w:ascii="Trebuchet MS" w:hAnsi="Trebuchet MS" w:cs="Arial"/>
          <w:b/>
          <w:sz w:val="20"/>
        </w:rPr>
        <w:t>The right to inspect the accounts</w:t>
      </w:r>
    </w:p>
    <w:p w:rsidR="005A4AF6" w:rsidRPr="001634E6" w:rsidRDefault="005A4AF6" w:rsidP="005A4AF6">
      <w:pPr>
        <w:rPr>
          <w:rFonts w:ascii="Trebuchet MS" w:hAnsi="Trebuchet MS" w:cs="Arial"/>
          <w:sz w:val="20"/>
        </w:rPr>
      </w:pPr>
      <w:r w:rsidRPr="001634E6">
        <w:rPr>
          <w:rFonts w:ascii="Trebuchet MS" w:hAnsi="Trebuchet MS" w:cs="Arial"/>
          <w:sz w:val="20"/>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5A4AF6" w:rsidRDefault="005A4AF6" w:rsidP="005A4AF6">
      <w:pPr>
        <w:rPr>
          <w:rFonts w:ascii="Trebuchet MS" w:hAnsi="Trebuchet MS" w:cs="Arial"/>
          <w:sz w:val="20"/>
        </w:rPr>
      </w:pPr>
    </w:p>
    <w:p w:rsidR="005A4AF6" w:rsidRPr="00B81436" w:rsidRDefault="005A4AF6" w:rsidP="005A4AF6">
      <w:pPr>
        <w:spacing w:after="120"/>
        <w:rPr>
          <w:rFonts w:ascii="Trebuchet MS" w:hAnsi="Trebuchet MS" w:cs="Arial"/>
          <w:b/>
          <w:sz w:val="20"/>
        </w:rPr>
      </w:pPr>
      <w:r w:rsidRPr="00B81436">
        <w:rPr>
          <w:rFonts w:ascii="Trebuchet MS" w:hAnsi="Trebuchet MS" w:cs="Arial"/>
          <w:b/>
          <w:sz w:val="20"/>
        </w:rPr>
        <w:t>The right to ask the auditor questions about the accounts</w:t>
      </w:r>
    </w:p>
    <w:p w:rsidR="005A4AF6" w:rsidRPr="001634E6" w:rsidRDefault="005A4AF6" w:rsidP="005A4AF6">
      <w:pPr>
        <w:rPr>
          <w:rFonts w:ascii="Trebuchet MS" w:hAnsi="Trebuchet MS" w:cs="Arial"/>
          <w:sz w:val="20"/>
        </w:rPr>
      </w:pPr>
      <w:r w:rsidRPr="001634E6">
        <w:rPr>
          <w:rFonts w:ascii="Trebuchet MS" w:hAnsi="Trebuchet MS" w:cs="Arial"/>
          <w:sz w:val="20"/>
        </w:rP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5A4AF6" w:rsidRDefault="005A4AF6" w:rsidP="005A4AF6">
      <w:pPr>
        <w:rPr>
          <w:rFonts w:ascii="Trebuchet MS" w:hAnsi="Trebuchet MS" w:cs="Arial"/>
          <w:sz w:val="20"/>
        </w:rPr>
      </w:pPr>
    </w:p>
    <w:p w:rsidR="005A4AF6" w:rsidRPr="001634E6" w:rsidRDefault="005A4AF6" w:rsidP="005A4AF6">
      <w:pPr>
        <w:spacing w:after="120"/>
        <w:rPr>
          <w:rFonts w:ascii="Trebuchet MS" w:hAnsi="Trebuchet MS" w:cs="Arial"/>
          <w:b/>
          <w:sz w:val="20"/>
        </w:rPr>
      </w:pPr>
      <w:r w:rsidRPr="001634E6">
        <w:rPr>
          <w:rFonts w:ascii="Trebuchet MS" w:hAnsi="Trebuchet MS" w:cs="Arial"/>
          <w:b/>
          <w:sz w:val="20"/>
        </w:rPr>
        <w:t>The right to object to the accounts</w:t>
      </w:r>
    </w:p>
    <w:p w:rsidR="005A4AF6" w:rsidRPr="001634E6" w:rsidRDefault="005A4AF6" w:rsidP="005A4AF6">
      <w:pPr>
        <w:rPr>
          <w:rFonts w:ascii="Trebuchet MS" w:hAnsi="Trebuchet MS" w:cs="Arial"/>
          <w:sz w:val="20"/>
        </w:rPr>
      </w:pPr>
      <w:r w:rsidRPr="001634E6">
        <w:rPr>
          <w:rFonts w:ascii="Trebuchet MS" w:hAnsi="Trebuchet MS" w:cs="Arial"/>
          <w:sz w:val="20"/>
        </w:rPr>
        <w:t>If you think that the body has spent money that they shouldn’t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rsidR="005A4AF6" w:rsidRDefault="005A4AF6" w:rsidP="005A4AF6">
      <w:pPr>
        <w:rPr>
          <w:rFonts w:ascii="Trebuchet MS" w:hAnsi="Trebuchet MS" w:cs="Arial"/>
          <w:sz w:val="20"/>
        </w:rPr>
      </w:pPr>
    </w:p>
    <w:p w:rsidR="005A4AF6" w:rsidRPr="001634E6" w:rsidRDefault="005A4AF6" w:rsidP="005A4AF6">
      <w:pPr>
        <w:rPr>
          <w:rFonts w:ascii="Trebuchet MS" w:hAnsi="Trebuchet MS" w:cs="Arial"/>
          <w:sz w:val="20"/>
        </w:rPr>
      </w:pPr>
      <w:r w:rsidRPr="001634E6">
        <w:rPr>
          <w:rFonts w:ascii="Trebuchet MS" w:hAnsi="Trebuchet MS" w:cs="Arial"/>
          <w:sz w:val="20"/>
        </w:rP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w:t>
      </w:r>
      <w:proofErr w:type="gramStart"/>
      <w:r w:rsidRPr="001634E6">
        <w:rPr>
          <w:rFonts w:ascii="Trebuchet MS" w:hAnsi="Trebuchet MS" w:cs="Arial"/>
          <w:sz w:val="20"/>
        </w:rPr>
        <w:t>to,</w:t>
      </w:r>
      <w:proofErr w:type="gramEnd"/>
      <w:r w:rsidRPr="001634E6">
        <w:rPr>
          <w:rFonts w:ascii="Trebuchet MS" w:hAnsi="Trebuchet MS" w:cs="Arial"/>
          <w:sz w:val="20"/>
        </w:rPr>
        <w:t xml:space="preserve"> give reasons for their decision and you cannot appeal to the courts. You may not use this ‘right to object’ to make a personal complaint or claim against the body. </w:t>
      </w:r>
    </w:p>
    <w:p w:rsidR="005A4AF6" w:rsidRDefault="005A4AF6" w:rsidP="005A4AF6">
      <w:pPr>
        <w:rPr>
          <w:rFonts w:ascii="Trebuchet MS" w:hAnsi="Trebuchet MS" w:cs="Arial"/>
          <w:sz w:val="20"/>
        </w:rPr>
      </w:pPr>
    </w:p>
    <w:p w:rsidR="005A4AF6" w:rsidRPr="001634E6" w:rsidRDefault="005A4AF6" w:rsidP="005A4AF6">
      <w:pPr>
        <w:rPr>
          <w:rFonts w:ascii="Trebuchet MS" w:hAnsi="Trebuchet MS" w:cs="Arial"/>
          <w:sz w:val="20"/>
        </w:rPr>
      </w:pPr>
      <w:r w:rsidRPr="001634E6">
        <w:rPr>
          <w:rFonts w:ascii="Trebuchet MS" w:hAnsi="Trebuchet MS" w:cs="Arial"/>
          <w:sz w:val="20"/>
        </w:rPr>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w:t>
      </w:r>
      <w:proofErr w:type="spellStart"/>
      <w:r w:rsidRPr="001634E6">
        <w:rPr>
          <w:rFonts w:ascii="Trebuchet MS" w:hAnsi="Trebuchet MS" w:cs="Arial"/>
          <w:sz w:val="20"/>
        </w:rPr>
        <w:t>Pencoed</w:t>
      </w:r>
      <w:proofErr w:type="spellEnd"/>
      <w:r w:rsidRPr="001634E6">
        <w:rPr>
          <w:rFonts w:ascii="Trebuchet MS" w:hAnsi="Trebuchet MS" w:cs="Arial"/>
          <w:sz w:val="20"/>
        </w:rPr>
        <w:t xml:space="preserve">, Bridgend CF35 5LJ, (1 Ffordd </w:t>
      </w:r>
      <w:proofErr w:type="spellStart"/>
      <w:r w:rsidRPr="001634E6">
        <w:rPr>
          <w:rFonts w:ascii="Trebuchet MS" w:hAnsi="Trebuchet MS" w:cs="Arial"/>
          <w:sz w:val="20"/>
        </w:rPr>
        <w:t>yr</w:t>
      </w:r>
      <w:proofErr w:type="spellEnd"/>
      <w:r w:rsidRPr="001634E6">
        <w:rPr>
          <w:rFonts w:ascii="Trebuchet MS" w:hAnsi="Trebuchet MS" w:cs="Arial"/>
          <w:sz w:val="20"/>
        </w:rPr>
        <w:t xml:space="preserve"> Hen </w:t>
      </w:r>
      <w:proofErr w:type="spellStart"/>
      <w:r w:rsidRPr="001634E6">
        <w:rPr>
          <w:rFonts w:ascii="Trebuchet MS" w:hAnsi="Trebuchet MS" w:cs="Arial"/>
          <w:sz w:val="20"/>
        </w:rPr>
        <w:t>Gae</w:t>
      </w:r>
      <w:proofErr w:type="spellEnd"/>
      <w:r w:rsidRPr="001634E6">
        <w:rPr>
          <w:rFonts w:ascii="Trebuchet MS" w:hAnsi="Trebuchet MS" w:cs="Arial"/>
          <w:sz w:val="20"/>
        </w:rPr>
        <w:t xml:space="preserve">, </w:t>
      </w:r>
      <w:proofErr w:type="spellStart"/>
      <w:r w:rsidRPr="001634E6">
        <w:rPr>
          <w:rFonts w:ascii="Trebuchet MS" w:hAnsi="Trebuchet MS" w:cs="Arial"/>
          <w:sz w:val="20"/>
        </w:rPr>
        <w:t>Pencoed</w:t>
      </w:r>
      <w:proofErr w:type="spellEnd"/>
      <w:r w:rsidRPr="001634E6">
        <w:rPr>
          <w:rFonts w:ascii="Trebuchet MS" w:hAnsi="Trebuchet MS" w:cs="Arial"/>
          <w:sz w:val="20"/>
        </w:rPr>
        <w:t>, CF35 5LJ) (</w:t>
      </w:r>
      <w:proofErr w:type="spellStart"/>
      <w:r w:rsidRPr="001634E6">
        <w:rPr>
          <w:rFonts w:ascii="Trebuchet MS" w:hAnsi="Trebuchet MS" w:cs="Arial"/>
          <w:sz w:val="20"/>
        </w:rPr>
        <w:t>tel</w:t>
      </w:r>
      <w:proofErr w:type="spellEnd"/>
      <w:r w:rsidRPr="001634E6">
        <w:rPr>
          <w:rFonts w:ascii="Trebuchet MS" w:hAnsi="Trebuchet MS" w:cs="Arial"/>
          <w:sz w:val="20"/>
        </w:rPr>
        <w:t>: (01656) 641 150).</w:t>
      </w:r>
    </w:p>
    <w:p w:rsidR="005A4AF6" w:rsidRDefault="005A4AF6" w:rsidP="005A4AF6">
      <w:pPr>
        <w:rPr>
          <w:rFonts w:ascii="Trebuchet MS" w:hAnsi="Trebuchet MS" w:cs="Arial"/>
          <w:sz w:val="20"/>
        </w:rPr>
      </w:pPr>
    </w:p>
    <w:p w:rsidR="005A4AF6" w:rsidRPr="001634E6" w:rsidRDefault="005A4AF6" w:rsidP="005A4AF6">
      <w:pPr>
        <w:spacing w:after="120"/>
        <w:rPr>
          <w:rFonts w:ascii="Trebuchet MS" w:hAnsi="Trebuchet MS" w:cs="Arial"/>
          <w:b/>
          <w:sz w:val="20"/>
        </w:rPr>
      </w:pPr>
      <w:r w:rsidRPr="001634E6">
        <w:rPr>
          <w:rFonts w:ascii="Trebuchet MS" w:hAnsi="Trebuchet MS" w:cs="Arial"/>
          <w:b/>
          <w:sz w:val="20"/>
        </w:rPr>
        <w:t>What else you can do</w:t>
      </w:r>
    </w:p>
    <w:p w:rsidR="005A4AF6" w:rsidRPr="001634E6" w:rsidRDefault="005A4AF6" w:rsidP="005A4AF6">
      <w:pPr>
        <w:rPr>
          <w:rFonts w:ascii="Trebuchet MS" w:hAnsi="Trebuchet MS" w:cs="Arial"/>
          <w:sz w:val="20"/>
        </w:rPr>
      </w:pPr>
      <w:r w:rsidRPr="001634E6">
        <w:rPr>
          <w:rFonts w:ascii="Trebuchet MS" w:hAnsi="Trebuchet MS" w:cs="Arial"/>
          <w:sz w:val="20"/>
        </w:rP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rsidR="005A4AF6" w:rsidRDefault="005A4AF6" w:rsidP="005A4AF6">
      <w:pPr>
        <w:rPr>
          <w:rFonts w:ascii="Trebuchet MS" w:hAnsi="Trebuchet MS" w:cs="Arial"/>
          <w:sz w:val="20"/>
        </w:rPr>
      </w:pPr>
    </w:p>
    <w:p w:rsidR="005A4AF6" w:rsidRPr="001634E6" w:rsidRDefault="005A4AF6" w:rsidP="005A4AF6">
      <w:pPr>
        <w:spacing w:after="120"/>
        <w:rPr>
          <w:rFonts w:ascii="Trebuchet MS" w:hAnsi="Trebuchet MS" w:cs="Arial"/>
          <w:b/>
          <w:sz w:val="20"/>
        </w:rPr>
      </w:pPr>
      <w:r w:rsidRPr="001634E6">
        <w:rPr>
          <w:rFonts w:ascii="Trebuchet MS" w:hAnsi="Trebuchet MS" w:cs="Arial"/>
          <w:b/>
          <w:sz w:val="20"/>
        </w:rPr>
        <w:t>A final word</w:t>
      </w:r>
    </w:p>
    <w:p w:rsidR="005A4AF6" w:rsidRPr="001634E6" w:rsidRDefault="005A4AF6" w:rsidP="005A4AF6">
      <w:pPr>
        <w:rPr>
          <w:rFonts w:ascii="Trebuchet MS" w:hAnsi="Trebuchet MS" w:cs="Arial"/>
          <w:sz w:val="20"/>
        </w:rPr>
      </w:pPr>
      <w:r w:rsidRPr="001634E6">
        <w:rPr>
          <w:rFonts w:ascii="Trebuchet MS" w:hAnsi="Trebuchet MS" w:cs="Arial"/>
          <w:sz w:val="20"/>
        </w:rP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w:t>
      </w:r>
      <w:r w:rsidRPr="001634E6">
        <w:rPr>
          <w:rFonts w:ascii="Trebuchet MS" w:hAnsi="Trebuchet MS" w:cs="Arial"/>
          <w:sz w:val="20"/>
        </w:rPr>
        <w:lastRenderedPageBreak/>
        <w:t>continue with the objection if it in the public interest to do so. If you appeal to the courts, you might have to pay for the action yourself.</w:t>
      </w:r>
    </w:p>
    <w:p w:rsidR="005A4AF6" w:rsidRDefault="005A4AF6" w:rsidP="005A4AF6">
      <w:pPr>
        <w:rPr>
          <w:rFonts w:ascii="Trebuchet MS" w:hAnsi="Trebuchet MS" w:cs="Arial"/>
          <w:sz w:val="20"/>
        </w:rPr>
      </w:pPr>
    </w:p>
    <w:p w:rsidR="005A4AF6" w:rsidRDefault="005A4AF6" w:rsidP="005A4AF6">
      <w:pPr>
        <w:rPr>
          <w:rFonts w:ascii="Trebuchet MS" w:hAnsi="Trebuchet MS" w:cs="Arial"/>
        </w:rPr>
      </w:pPr>
      <w:r w:rsidRPr="001634E6">
        <w:rPr>
          <w:rFonts w:ascii="Trebuchet MS" w:hAnsi="Trebuchet MS" w:cs="Arial"/>
          <w:sz w:val="20"/>
        </w:rPr>
        <w:t xml:space="preserve">If you wish to contact the Auditor General please write to: </w:t>
      </w:r>
      <w:r>
        <w:rPr>
          <w:rFonts w:ascii="Trebuchet MS" w:hAnsi="Trebuchet MS" w:cs="Arial"/>
          <w:sz w:val="20"/>
        </w:rPr>
        <w:t xml:space="preserve">BDO LLP, Arcadia House, Maritime Walk, Ocean Village, </w:t>
      </w:r>
      <w:proofErr w:type="gramStart"/>
      <w:r>
        <w:rPr>
          <w:rFonts w:ascii="Trebuchet MS" w:hAnsi="Trebuchet MS" w:cs="Arial"/>
          <w:sz w:val="20"/>
        </w:rPr>
        <w:t>Southampton</w:t>
      </w:r>
      <w:proofErr w:type="gramEnd"/>
      <w:r>
        <w:rPr>
          <w:rFonts w:ascii="Trebuchet MS" w:hAnsi="Trebuchet MS" w:cs="Arial"/>
          <w:sz w:val="20"/>
        </w:rPr>
        <w:t>, SO14 3TL</w:t>
      </w:r>
    </w:p>
    <w:p w:rsidR="00C230CA" w:rsidRDefault="00C230CA">
      <w:bookmarkStart w:id="0" w:name="_GoBack"/>
      <w:bookmarkEnd w:id="0"/>
    </w:p>
    <w:sectPr w:rsidR="00C23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varese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2" w:type="dxa"/>
      <w:tblBorders>
        <w:top w:val="single" w:sz="4" w:space="0" w:color="auto"/>
      </w:tblBorders>
      <w:tblLayout w:type="fixed"/>
      <w:tblCellMar>
        <w:left w:w="14" w:type="dxa"/>
        <w:right w:w="14" w:type="dxa"/>
      </w:tblCellMar>
      <w:tblLook w:val="0000" w:firstRow="0" w:lastRow="0" w:firstColumn="0" w:lastColumn="0" w:noHBand="0" w:noVBand="0"/>
    </w:tblPr>
    <w:tblGrid>
      <w:gridCol w:w="4554"/>
      <w:gridCol w:w="4958"/>
    </w:tblGrid>
    <w:tr w:rsidR="00096F79" w:rsidTr="0040222E">
      <w:tc>
        <w:tcPr>
          <w:tcW w:w="4554" w:type="dxa"/>
          <w:vAlign w:val="center"/>
        </w:tcPr>
        <w:p w:rsidR="00096F79" w:rsidRDefault="00C54F84" w:rsidP="001634E6">
          <w:pPr>
            <w:spacing w:before="120"/>
            <w:rPr>
              <w:rFonts w:ascii="Novarese Bold" w:hAnsi="Novarese Bold"/>
              <w:b/>
              <w:sz w:val="18"/>
            </w:rPr>
          </w:pPr>
          <w:r w:rsidRPr="007339F8">
            <w:rPr>
              <w:rFonts w:ascii="Trebuchet MS" w:hAnsi="Trebuchet MS"/>
              <w:sz w:val="16"/>
              <w:szCs w:val="18"/>
            </w:rPr>
            <w:t xml:space="preserve">Ref: </w:t>
          </w:r>
          <w:r>
            <w:rPr>
              <w:rFonts w:ascii="Trebuchet MS" w:hAnsi="Trebuchet MS"/>
              <w:sz w:val="16"/>
              <w:szCs w:val="18"/>
            </w:rPr>
            <w:t>2019</w:t>
          </w:r>
          <w:r w:rsidRPr="007339F8">
            <w:rPr>
              <w:rFonts w:ascii="Trebuchet MS" w:hAnsi="Trebuchet MS"/>
              <w:sz w:val="16"/>
              <w:szCs w:val="18"/>
            </w:rPr>
            <w:t>/</w:t>
          </w:r>
          <w:r w:rsidRPr="008758CD">
            <w:rPr>
              <w:rFonts w:ascii="Trebuchet MS" w:hAnsi="Trebuchet MS"/>
              <w:noProof/>
              <w:sz w:val="16"/>
              <w:szCs w:val="18"/>
            </w:rPr>
            <w:t>J3</w:t>
          </w:r>
          <w:r w:rsidRPr="007339F8">
            <w:rPr>
              <w:rFonts w:ascii="Trebuchet MS" w:hAnsi="Trebuchet MS"/>
              <w:sz w:val="16"/>
              <w:szCs w:val="18"/>
            </w:rPr>
            <w:t>/</w:t>
          </w:r>
          <w:r w:rsidRPr="008758CD">
            <w:rPr>
              <w:rFonts w:ascii="Trebuchet MS" w:hAnsi="Trebuchet MS"/>
              <w:noProof/>
              <w:sz w:val="16"/>
              <w:szCs w:val="18"/>
            </w:rPr>
            <w:t>MAWR01</w:t>
          </w:r>
        </w:p>
      </w:tc>
      <w:tc>
        <w:tcPr>
          <w:tcW w:w="4958" w:type="dxa"/>
          <w:vAlign w:val="center"/>
        </w:tcPr>
        <w:p w:rsidR="00096F79" w:rsidRPr="00D525E2" w:rsidRDefault="00C54F84" w:rsidP="0040222E">
          <w:pPr>
            <w:pStyle w:val="Footer"/>
            <w:spacing w:before="120"/>
            <w:jc w:val="right"/>
            <w:rPr>
              <w:rFonts w:ascii="Trebuchet MS" w:hAnsi="Trebuchet MS"/>
              <w:sz w:val="16"/>
              <w:szCs w:val="16"/>
            </w:rPr>
          </w:pPr>
          <w:r w:rsidRPr="00EB7C84">
            <w:rPr>
              <w:rStyle w:val="PageNumber"/>
              <w:rFonts w:ascii="Trebuchet MS" w:hAnsi="Trebuchet MS"/>
              <w:sz w:val="16"/>
              <w:szCs w:val="16"/>
            </w:rPr>
            <w:fldChar w:fldCharType="begin"/>
          </w:r>
          <w:r w:rsidRPr="00EB7C84">
            <w:rPr>
              <w:rStyle w:val="PageNumber"/>
              <w:rFonts w:ascii="Trebuchet MS" w:hAnsi="Trebuchet MS"/>
              <w:sz w:val="16"/>
              <w:szCs w:val="16"/>
            </w:rPr>
            <w:instrText xml:space="preserve"> PAGE </w:instrText>
          </w:r>
          <w:r w:rsidRPr="00EB7C84">
            <w:rPr>
              <w:rStyle w:val="PageNumber"/>
              <w:rFonts w:ascii="Trebuchet MS" w:hAnsi="Trebuchet MS"/>
              <w:sz w:val="16"/>
              <w:szCs w:val="16"/>
            </w:rPr>
            <w:fldChar w:fldCharType="separate"/>
          </w:r>
          <w:r w:rsidR="005A4AF6">
            <w:rPr>
              <w:rStyle w:val="PageNumber"/>
              <w:rFonts w:ascii="Trebuchet MS" w:hAnsi="Trebuchet MS"/>
              <w:noProof/>
              <w:sz w:val="16"/>
              <w:szCs w:val="16"/>
            </w:rPr>
            <w:t>1</w:t>
          </w:r>
          <w:r w:rsidRPr="00EB7C84">
            <w:rPr>
              <w:rStyle w:val="PageNumber"/>
              <w:rFonts w:ascii="Trebuchet MS" w:hAnsi="Trebuchet MS"/>
              <w:sz w:val="16"/>
              <w:szCs w:val="16"/>
            </w:rPr>
            <w:fldChar w:fldCharType="end"/>
          </w:r>
        </w:p>
      </w:tc>
    </w:tr>
  </w:tbl>
  <w:p w:rsidR="00096F79" w:rsidRPr="00D525E2" w:rsidRDefault="00C54F84" w:rsidP="00D525E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79" w:rsidRPr="001634E6" w:rsidRDefault="00C54F84" w:rsidP="00163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1C2"/>
    <w:multiLevelType w:val="hybridMultilevel"/>
    <w:tmpl w:val="7E4CA93E"/>
    <w:lvl w:ilvl="0" w:tplc="D588729E">
      <w:start w:val="5"/>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818BA"/>
    <w:multiLevelType w:val="hybridMultilevel"/>
    <w:tmpl w:val="38EE6A02"/>
    <w:lvl w:ilvl="0" w:tplc="4B6840A4">
      <w:start w:val="1"/>
      <w:numFmt w:val="decimal"/>
      <w:lvlText w:val="%1."/>
      <w:lvlJc w:val="left"/>
      <w:pPr>
        <w:ind w:left="1080" w:hanging="72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F6"/>
    <w:rsid w:val="005A4AF6"/>
    <w:rsid w:val="00C230CA"/>
    <w:rsid w:val="00C5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F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4AF6"/>
    <w:pPr>
      <w:tabs>
        <w:tab w:val="center" w:pos="4153"/>
        <w:tab w:val="right" w:pos="8306"/>
      </w:tabs>
    </w:pPr>
  </w:style>
  <w:style w:type="character" w:customStyle="1" w:styleId="FooterChar">
    <w:name w:val="Footer Char"/>
    <w:basedOn w:val="DefaultParagraphFont"/>
    <w:link w:val="Footer"/>
    <w:rsid w:val="005A4AF6"/>
    <w:rPr>
      <w:rFonts w:ascii="Times New Roman" w:eastAsia="Times New Roman" w:hAnsi="Times New Roman" w:cs="Times New Roman"/>
      <w:szCs w:val="24"/>
    </w:rPr>
  </w:style>
  <w:style w:type="character" w:styleId="PageNumber">
    <w:name w:val="page number"/>
    <w:basedOn w:val="DefaultParagraphFont"/>
    <w:rsid w:val="005A4AF6"/>
  </w:style>
  <w:style w:type="paragraph" w:styleId="Header">
    <w:name w:val="header"/>
    <w:basedOn w:val="Normal"/>
    <w:link w:val="HeaderChar"/>
    <w:rsid w:val="005A4AF6"/>
    <w:pPr>
      <w:tabs>
        <w:tab w:val="center" w:pos="4153"/>
        <w:tab w:val="right" w:pos="8306"/>
      </w:tabs>
    </w:pPr>
  </w:style>
  <w:style w:type="character" w:customStyle="1" w:styleId="HeaderChar">
    <w:name w:val="Header Char"/>
    <w:basedOn w:val="DefaultParagraphFont"/>
    <w:link w:val="Header"/>
    <w:rsid w:val="005A4AF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F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4AF6"/>
    <w:pPr>
      <w:tabs>
        <w:tab w:val="center" w:pos="4153"/>
        <w:tab w:val="right" w:pos="8306"/>
      </w:tabs>
    </w:pPr>
  </w:style>
  <w:style w:type="character" w:customStyle="1" w:styleId="FooterChar">
    <w:name w:val="Footer Char"/>
    <w:basedOn w:val="DefaultParagraphFont"/>
    <w:link w:val="Footer"/>
    <w:rsid w:val="005A4AF6"/>
    <w:rPr>
      <w:rFonts w:ascii="Times New Roman" w:eastAsia="Times New Roman" w:hAnsi="Times New Roman" w:cs="Times New Roman"/>
      <w:szCs w:val="24"/>
    </w:rPr>
  </w:style>
  <w:style w:type="character" w:styleId="PageNumber">
    <w:name w:val="page number"/>
    <w:basedOn w:val="DefaultParagraphFont"/>
    <w:rsid w:val="005A4AF6"/>
  </w:style>
  <w:style w:type="paragraph" w:styleId="Header">
    <w:name w:val="header"/>
    <w:basedOn w:val="Normal"/>
    <w:link w:val="HeaderChar"/>
    <w:rsid w:val="005A4AF6"/>
    <w:pPr>
      <w:tabs>
        <w:tab w:val="center" w:pos="4153"/>
        <w:tab w:val="right" w:pos="8306"/>
      </w:tabs>
    </w:pPr>
  </w:style>
  <w:style w:type="character" w:customStyle="1" w:styleId="HeaderChar">
    <w:name w:val="Header Char"/>
    <w:basedOn w:val="DefaultParagraphFont"/>
    <w:link w:val="Header"/>
    <w:rsid w:val="005A4AF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2019-06-26T11:25:00Z</dcterms:created>
  <dcterms:modified xsi:type="dcterms:W3CDTF">2019-06-26T11:25:00Z</dcterms:modified>
</cp:coreProperties>
</file>