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F902" w14:textId="77777777" w:rsidR="00737ADC" w:rsidRDefault="00737ADC" w:rsidP="00737ADC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3EDEF93F" wp14:editId="3EDEF940">
            <wp:extent cx="2447925" cy="1466850"/>
            <wp:effectExtent l="0" t="0" r="9525" b="0"/>
            <wp:docPr id="2" name="Picture 2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6" cy="14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F903" w14:textId="4C203B1E" w:rsidR="00101BB7" w:rsidRPr="00E60DC1" w:rsidRDefault="00737ADC" w:rsidP="00737ADC">
      <w:pPr>
        <w:tabs>
          <w:tab w:val="left" w:pos="567"/>
        </w:tabs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0DC1">
        <w:rPr>
          <w:rFonts w:ascii="Arial" w:hAnsi="Arial" w:cs="Arial"/>
        </w:rPr>
        <w:t xml:space="preserve">      </w:t>
      </w:r>
      <w:r w:rsidR="00C43CE2">
        <w:rPr>
          <w:rFonts w:ascii="Arial" w:hAnsi="Arial" w:cs="Arial"/>
          <w:sz w:val="20"/>
          <w:szCs w:val="20"/>
        </w:rPr>
        <w:t>49 Awel Y Mor</w:t>
      </w:r>
    </w:p>
    <w:p w14:paraId="3EDEF904" w14:textId="12203474" w:rsidR="00101BB7" w:rsidRPr="00E60DC1" w:rsidRDefault="00101BB7" w:rsidP="00A9080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60DC1">
        <w:rPr>
          <w:rFonts w:ascii="Arial" w:hAnsi="Arial" w:cs="Arial"/>
          <w:sz w:val="20"/>
          <w:szCs w:val="20"/>
        </w:rPr>
        <w:t>Sketty</w:t>
      </w:r>
      <w:proofErr w:type="spellEnd"/>
      <w:r w:rsidRPr="00E60DC1">
        <w:rPr>
          <w:rFonts w:ascii="Arial" w:hAnsi="Arial" w:cs="Arial"/>
          <w:sz w:val="20"/>
          <w:szCs w:val="20"/>
        </w:rPr>
        <w:t>, Swansea, SA2 9</w:t>
      </w:r>
      <w:r w:rsidR="00C43CE2">
        <w:rPr>
          <w:rFonts w:ascii="Arial" w:hAnsi="Arial" w:cs="Arial"/>
          <w:sz w:val="20"/>
          <w:szCs w:val="20"/>
        </w:rPr>
        <w:t>FL</w:t>
      </w:r>
    </w:p>
    <w:p w14:paraId="3EDEF905" w14:textId="77777777" w:rsidR="00101BB7" w:rsidRPr="00E60DC1" w:rsidRDefault="009D7B96" w:rsidP="00A90809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FF14E3" w:rsidRPr="00E60DC1">
          <w:rPr>
            <w:rStyle w:val="Hyperlink"/>
            <w:rFonts w:ascii="Arial" w:hAnsi="Arial" w:cs="Arial"/>
            <w:sz w:val="20"/>
            <w:szCs w:val="20"/>
          </w:rPr>
          <w:t>clerk@mawrcommunitycouncil.cymru</w:t>
        </w:r>
      </w:hyperlink>
      <w:r w:rsidR="00B061B1" w:rsidRPr="00E60DC1">
        <w:rPr>
          <w:rFonts w:ascii="Arial" w:hAnsi="Arial" w:cs="Arial"/>
          <w:sz w:val="20"/>
          <w:szCs w:val="20"/>
        </w:rPr>
        <w:t xml:space="preserve"> 07730 527745</w:t>
      </w:r>
    </w:p>
    <w:p w14:paraId="3EDEF906" w14:textId="77777777" w:rsidR="007C633F" w:rsidRDefault="007C633F" w:rsidP="007C633F">
      <w:pPr>
        <w:rPr>
          <w:rFonts w:ascii="Arial" w:hAnsi="Arial" w:cs="Arial"/>
          <w:b/>
        </w:rPr>
      </w:pPr>
    </w:p>
    <w:p w14:paraId="3EDEF907" w14:textId="239702A0" w:rsidR="000A2E58" w:rsidRPr="00002488" w:rsidRDefault="000A2E58" w:rsidP="006D2E6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 xml:space="preserve">Councillors are summoned to attend </w:t>
      </w:r>
      <w:r>
        <w:rPr>
          <w:rFonts w:ascii="Arial" w:eastAsia="Times New Roman" w:hAnsi="Arial" w:cs="Arial"/>
          <w:b/>
          <w:color w:val="000000"/>
          <w:lang w:bidi="en-US"/>
        </w:rPr>
        <w:t>t</w:t>
      </w:r>
      <w:r w:rsidR="006D2E64">
        <w:rPr>
          <w:rFonts w:ascii="Arial" w:eastAsia="Times New Roman" w:hAnsi="Arial" w:cs="Arial"/>
          <w:b/>
          <w:color w:val="000000"/>
          <w:lang w:bidi="en-US"/>
        </w:rPr>
        <w:t xml:space="preserve">he AGM of the Mawr Community </w:t>
      </w:r>
      <w:r w:rsidRPr="00002488">
        <w:rPr>
          <w:rFonts w:ascii="Arial" w:eastAsia="Times New Roman" w:hAnsi="Arial" w:cs="Arial"/>
          <w:b/>
          <w:color w:val="000000"/>
          <w:lang w:bidi="en-US"/>
        </w:rPr>
        <w:t xml:space="preserve">Council </w:t>
      </w:r>
      <w:r w:rsidR="00131170">
        <w:rPr>
          <w:rFonts w:ascii="Arial" w:eastAsia="Times New Roman" w:hAnsi="Arial" w:cs="Arial"/>
          <w:b/>
          <w:color w:val="000000"/>
          <w:lang w:bidi="en-US"/>
        </w:rPr>
        <w:t xml:space="preserve">at </w:t>
      </w:r>
      <w:r w:rsidR="00C43CE2">
        <w:rPr>
          <w:rFonts w:ascii="Arial" w:eastAsia="Times New Roman" w:hAnsi="Arial" w:cs="Arial"/>
          <w:b/>
          <w:color w:val="000000"/>
          <w:lang w:bidi="en-US"/>
        </w:rPr>
        <w:t>7</w:t>
      </w:r>
      <w:r w:rsidR="00131170">
        <w:rPr>
          <w:rFonts w:ascii="Arial" w:eastAsia="Times New Roman" w:hAnsi="Arial" w:cs="Arial"/>
          <w:b/>
          <w:color w:val="000000"/>
          <w:lang w:bidi="en-US"/>
        </w:rPr>
        <w:t>:</w:t>
      </w:r>
      <w:r w:rsidR="00C43CE2">
        <w:rPr>
          <w:rFonts w:ascii="Arial" w:eastAsia="Times New Roman" w:hAnsi="Arial" w:cs="Arial"/>
          <w:b/>
          <w:color w:val="000000"/>
          <w:lang w:bidi="en-US"/>
        </w:rPr>
        <w:t>0</w:t>
      </w:r>
      <w:r w:rsidR="00131170">
        <w:rPr>
          <w:rFonts w:ascii="Arial" w:eastAsia="Times New Roman" w:hAnsi="Arial" w:cs="Arial"/>
          <w:b/>
          <w:color w:val="000000"/>
          <w:lang w:bidi="en-US"/>
        </w:rPr>
        <w:t xml:space="preserve">0pm on the </w:t>
      </w:r>
      <w:r w:rsidR="00C43CE2">
        <w:rPr>
          <w:rFonts w:ascii="Arial" w:eastAsia="Times New Roman" w:hAnsi="Arial" w:cs="Arial"/>
          <w:b/>
          <w:color w:val="000000"/>
          <w:lang w:bidi="en-US"/>
        </w:rPr>
        <w:t>22</w:t>
      </w:r>
      <w:r w:rsidR="00C43CE2">
        <w:rPr>
          <w:rFonts w:ascii="Arial" w:eastAsia="Times New Roman" w:hAnsi="Arial" w:cs="Arial"/>
          <w:b/>
          <w:color w:val="000000"/>
          <w:vertAlign w:val="superscript"/>
          <w:lang w:bidi="en-US"/>
        </w:rPr>
        <w:t>nd</w:t>
      </w:r>
      <w:r w:rsidR="006D2E64">
        <w:rPr>
          <w:rFonts w:ascii="Arial" w:eastAsia="Times New Roman" w:hAnsi="Arial" w:cs="Arial"/>
          <w:b/>
          <w:color w:val="000000"/>
          <w:lang w:bidi="en-US"/>
        </w:rPr>
        <w:t xml:space="preserve"> </w:t>
      </w:r>
      <w:r w:rsidR="00C43CE2">
        <w:rPr>
          <w:rFonts w:ascii="Arial" w:eastAsia="Times New Roman" w:hAnsi="Arial" w:cs="Arial"/>
          <w:b/>
          <w:color w:val="000000"/>
          <w:lang w:bidi="en-US"/>
        </w:rPr>
        <w:t>June</w:t>
      </w:r>
      <w:r w:rsidR="00131170">
        <w:rPr>
          <w:rFonts w:ascii="Arial" w:eastAsia="Times New Roman" w:hAnsi="Arial" w:cs="Arial"/>
          <w:b/>
          <w:color w:val="000000"/>
          <w:lang w:bidi="en-US"/>
        </w:rPr>
        <w:t xml:space="preserve"> 20</w:t>
      </w:r>
      <w:r w:rsidR="00C43CE2">
        <w:rPr>
          <w:rFonts w:ascii="Arial" w:eastAsia="Times New Roman" w:hAnsi="Arial" w:cs="Arial"/>
          <w:b/>
          <w:color w:val="000000"/>
          <w:lang w:bidi="en-US"/>
        </w:rPr>
        <w:t xml:space="preserve">20 </w:t>
      </w:r>
      <w:r w:rsidR="00C37EBF">
        <w:rPr>
          <w:rFonts w:ascii="Arial" w:eastAsia="Times New Roman" w:hAnsi="Arial" w:cs="Arial"/>
          <w:b/>
          <w:color w:val="000000"/>
          <w:lang w:bidi="en-US"/>
        </w:rPr>
        <w:t>via Go To</w:t>
      </w:r>
    </w:p>
    <w:p w14:paraId="3EDEF908" w14:textId="77777777" w:rsidR="000A2E58" w:rsidRPr="00572238" w:rsidRDefault="000A2E58" w:rsidP="000A2E5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>
        <w:rPr>
          <w:rFonts w:ascii="Arial" w:eastAsia="Times New Roman" w:hAnsi="Arial" w:cs="Arial"/>
          <w:b/>
          <w:color w:val="000000"/>
          <w:lang w:bidi="en-US"/>
        </w:rPr>
        <w:t>The order of business shall be as follows</w:t>
      </w:r>
      <w:r w:rsidRPr="00002488">
        <w:rPr>
          <w:rFonts w:ascii="Arial" w:eastAsia="Times New Roman" w:hAnsi="Arial" w:cs="Arial"/>
          <w:b/>
          <w:color w:val="000000"/>
          <w:lang w:bidi="en-US"/>
        </w:rPr>
        <w:t xml:space="preserve">; </w:t>
      </w:r>
    </w:p>
    <w:p w14:paraId="3EDEF909" w14:textId="2E61659F" w:rsidR="000A2E58" w:rsidRPr="00802A92" w:rsidRDefault="000A2E58" w:rsidP="000A2E58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The election of the Chairperson of the Council</w:t>
      </w:r>
      <w:r w:rsidR="00131170">
        <w:rPr>
          <w:rFonts w:ascii="Arial" w:eastAsia="Times New Roman" w:hAnsi="Arial" w:cs="Arial"/>
          <w:b/>
          <w:color w:val="000000"/>
          <w:lang w:bidi="en-US"/>
        </w:rPr>
        <w:t xml:space="preserve"> for 20</w:t>
      </w:r>
      <w:r w:rsidR="00C66BFD">
        <w:rPr>
          <w:rFonts w:ascii="Arial" w:eastAsia="Times New Roman" w:hAnsi="Arial" w:cs="Arial"/>
          <w:b/>
          <w:color w:val="000000"/>
          <w:lang w:bidi="en-US"/>
        </w:rPr>
        <w:t>20</w:t>
      </w:r>
      <w:r w:rsidR="00131170">
        <w:rPr>
          <w:rFonts w:ascii="Arial" w:eastAsia="Times New Roman" w:hAnsi="Arial" w:cs="Arial"/>
          <w:b/>
          <w:color w:val="000000"/>
          <w:lang w:bidi="en-US"/>
        </w:rPr>
        <w:t>/2</w:t>
      </w:r>
      <w:r w:rsidR="00C66BFD">
        <w:rPr>
          <w:rFonts w:ascii="Arial" w:eastAsia="Times New Roman" w:hAnsi="Arial" w:cs="Arial"/>
          <w:b/>
          <w:color w:val="000000"/>
          <w:lang w:bidi="en-US"/>
        </w:rPr>
        <w:t>1</w:t>
      </w:r>
    </w:p>
    <w:p w14:paraId="3EDEF90A" w14:textId="6CE216E5" w:rsidR="000A2E58" w:rsidRDefault="000A2E58" w:rsidP="000A2E5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 xml:space="preserve">The election of the Vice-Chairperson of the Council </w:t>
      </w:r>
      <w:r w:rsidR="00131170">
        <w:rPr>
          <w:rFonts w:ascii="Arial" w:eastAsia="Times New Roman" w:hAnsi="Arial" w:cs="Arial"/>
          <w:b/>
          <w:color w:val="000000"/>
          <w:lang w:bidi="en-US"/>
        </w:rPr>
        <w:t>for 20</w:t>
      </w:r>
      <w:r w:rsidR="00C66BFD">
        <w:rPr>
          <w:rFonts w:ascii="Arial" w:eastAsia="Times New Roman" w:hAnsi="Arial" w:cs="Arial"/>
          <w:b/>
          <w:color w:val="000000"/>
          <w:lang w:bidi="en-US"/>
        </w:rPr>
        <w:t>20</w:t>
      </w:r>
      <w:r w:rsidR="00131170">
        <w:rPr>
          <w:rFonts w:ascii="Arial" w:eastAsia="Times New Roman" w:hAnsi="Arial" w:cs="Arial"/>
          <w:b/>
          <w:color w:val="000000"/>
          <w:lang w:bidi="en-US"/>
        </w:rPr>
        <w:t>/2</w:t>
      </w:r>
      <w:r w:rsidR="00C66BFD">
        <w:rPr>
          <w:rFonts w:ascii="Arial" w:eastAsia="Times New Roman" w:hAnsi="Arial" w:cs="Arial"/>
          <w:b/>
          <w:color w:val="000000"/>
          <w:lang w:bidi="en-US"/>
        </w:rPr>
        <w:t>1</w:t>
      </w:r>
    </w:p>
    <w:p w14:paraId="3EDEF90B" w14:textId="77777777" w:rsidR="000A2E58" w:rsidRPr="00002488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</w:p>
    <w:p w14:paraId="3EDEF90C" w14:textId="77777777" w:rsidR="000A2E58" w:rsidRDefault="000A2E58" w:rsidP="000A2E5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Apologies for absence.</w:t>
      </w:r>
    </w:p>
    <w:p w14:paraId="3EDEF90D" w14:textId="77777777" w:rsidR="000A2E58" w:rsidRPr="00002488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</w:p>
    <w:p w14:paraId="3EDEF90E" w14:textId="77777777" w:rsidR="000A2E58" w:rsidRDefault="000A2E58" w:rsidP="000A2E58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Declarations of Interest</w:t>
      </w:r>
    </w:p>
    <w:p w14:paraId="3EDEF90F" w14:textId="77777777" w:rsidR="000A2E58" w:rsidRPr="00002488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</w:p>
    <w:p w14:paraId="3EDEF910" w14:textId="77777777" w:rsidR="000A2E58" w:rsidRPr="00002488" w:rsidRDefault="000A2E58" w:rsidP="000A2E5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 xml:space="preserve"> The business of the annual meeting shall include:</w:t>
      </w:r>
    </w:p>
    <w:p w14:paraId="3EDEF911" w14:textId="77777777" w:rsidR="000A2E58" w:rsidRPr="00002488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</w:p>
    <w:p w14:paraId="3EDEF912" w14:textId="77777777" w:rsidR="000A2E58" w:rsidRPr="00A61BCA" w:rsidRDefault="000A2E58" w:rsidP="00A61BCA">
      <w:pPr>
        <w:widowControl w:val="0"/>
        <w:numPr>
          <w:ilvl w:val="2"/>
          <w:numId w:val="16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Signing by the Chairperson</w:t>
      </w:r>
      <w:r w:rsidR="00A61BCA">
        <w:rPr>
          <w:rFonts w:ascii="Arial" w:eastAsia="Times New Roman" w:hAnsi="Arial" w:cs="Arial"/>
          <w:b/>
          <w:color w:val="000000"/>
          <w:lang w:bidi="en-US"/>
        </w:rPr>
        <w:t xml:space="preserve">, </w:t>
      </w:r>
      <w:r>
        <w:rPr>
          <w:rFonts w:ascii="Arial" w:eastAsia="Times New Roman" w:hAnsi="Arial" w:cs="Arial"/>
          <w:b/>
          <w:color w:val="000000"/>
          <w:lang w:bidi="en-US"/>
        </w:rPr>
        <w:t>Vice Chairperson</w:t>
      </w:r>
      <w:r w:rsidR="00A61BCA">
        <w:rPr>
          <w:rFonts w:ascii="Arial" w:eastAsia="Times New Roman" w:hAnsi="Arial" w:cs="Arial"/>
          <w:b/>
          <w:color w:val="000000"/>
          <w:lang w:bidi="en-US"/>
        </w:rPr>
        <w:t xml:space="preserve"> and Councillors</w:t>
      </w:r>
      <w:r>
        <w:rPr>
          <w:rFonts w:ascii="Arial" w:eastAsia="Times New Roman" w:hAnsi="Arial" w:cs="Arial"/>
          <w:b/>
          <w:color w:val="000000"/>
          <w:lang w:bidi="en-US"/>
        </w:rPr>
        <w:t xml:space="preserve"> </w:t>
      </w:r>
      <w:r w:rsidRPr="00002488">
        <w:rPr>
          <w:rFonts w:ascii="Arial" w:eastAsia="Times New Roman" w:hAnsi="Arial" w:cs="Arial"/>
          <w:b/>
          <w:color w:val="000000"/>
          <w:lang w:bidi="en-US"/>
        </w:rPr>
        <w:t>of their</w:t>
      </w:r>
      <w:r w:rsidR="00A61BCA">
        <w:rPr>
          <w:rFonts w:ascii="Arial" w:eastAsia="Times New Roman" w:hAnsi="Arial" w:cs="Arial"/>
          <w:b/>
          <w:color w:val="000000"/>
          <w:lang w:bidi="en-US"/>
        </w:rPr>
        <w:t xml:space="preserve"> a</w:t>
      </w:r>
      <w:r w:rsidRPr="00A61BCA">
        <w:rPr>
          <w:rFonts w:ascii="Arial" w:eastAsia="Times New Roman" w:hAnsi="Arial" w:cs="Arial"/>
          <w:b/>
          <w:color w:val="000000"/>
          <w:lang w:bidi="en-US"/>
        </w:rPr>
        <w:t xml:space="preserve">cceptance of office forms </w:t>
      </w:r>
    </w:p>
    <w:p w14:paraId="3EDEF913" w14:textId="77777777" w:rsidR="000A2E58" w:rsidRPr="000A2E5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Confirmation of the accuracy of</w:t>
      </w:r>
      <w:r>
        <w:rPr>
          <w:rFonts w:ascii="Arial" w:eastAsia="Times New Roman" w:hAnsi="Arial" w:cs="Arial"/>
          <w:b/>
          <w:color w:val="000000"/>
          <w:lang w:bidi="en-US"/>
        </w:rPr>
        <w:t xml:space="preserve"> the minutes of the last  AGM</w:t>
      </w:r>
      <w:r w:rsidRPr="00002488">
        <w:rPr>
          <w:rFonts w:ascii="Arial" w:eastAsia="Times New Roman" w:hAnsi="Arial" w:cs="Arial"/>
          <w:b/>
          <w:color w:val="000000"/>
          <w:lang w:bidi="en-US"/>
        </w:rPr>
        <w:t xml:space="preserve"> of the council;</w:t>
      </w:r>
      <w:r>
        <w:rPr>
          <w:rFonts w:ascii="Arial" w:eastAsia="Times New Roman" w:hAnsi="Arial" w:cs="Arial"/>
          <w:b/>
          <w:color w:val="000000"/>
          <w:lang w:bidi="en-US"/>
        </w:rPr>
        <w:t xml:space="preserve"> </w:t>
      </w:r>
    </w:p>
    <w:p w14:paraId="3EDEF914" w14:textId="77777777" w:rsidR="000A2E5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Receipt of the minutes of the last meeting of a committee;</w:t>
      </w:r>
      <w:r>
        <w:rPr>
          <w:rFonts w:ascii="Arial" w:eastAsia="Times New Roman" w:hAnsi="Arial" w:cs="Arial"/>
          <w:b/>
          <w:color w:val="000000"/>
          <w:lang w:bidi="en-US"/>
        </w:rPr>
        <w:t xml:space="preserve"> </w:t>
      </w:r>
    </w:p>
    <w:p w14:paraId="3EDEF915" w14:textId="5983A233" w:rsidR="000A2E58" w:rsidRPr="00002488" w:rsidRDefault="00FD2663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>
        <w:rPr>
          <w:rFonts w:ascii="Arial" w:eastAsia="Times New Roman" w:hAnsi="Arial" w:cs="Arial"/>
          <w:b/>
          <w:color w:val="000000"/>
          <w:lang w:bidi="en-US"/>
        </w:rPr>
        <w:t>None</w:t>
      </w:r>
    </w:p>
    <w:p w14:paraId="3EDEF916" w14:textId="77777777" w:rsidR="000A2E5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Consideration of the recommendations made by a committee;</w:t>
      </w:r>
    </w:p>
    <w:p w14:paraId="3EDEF917" w14:textId="77777777" w:rsidR="004A2ED5" w:rsidRDefault="004A2ED5" w:rsidP="004A2ED5">
      <w:pPr>
        <w:widowControl w:val="0"/>
        <w:suppressAutoHyphens/>
        <w:autoSpaceDE w:val="0"/>
        <w:autoSpaceDN w:val="0"/>
        <w:adjustRightInd w:val="0"/>
        <w:spacing w:line="276" w:lineRule="auto"/>
        <w:ind w:left="1134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>
        <w:rPr>
          <w:rFonts w:ascii="Arial" w:eastAsia="Times New Roman" w:hAnsi="Arial" w:cs="Arial"/>
          <w:b/>
          <w:color w:val="000000"/>
          <w:lang w:bidi="en-US"/>
        </w:rPr>
        <w:t>None</w:t>
      </w:r>
    </w:p>
    <w:p w14:paraId="3EDEF918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of delegation arrangements to committees, sub-committees, staff and other local authorities;</w:t>
      </w:r>
    </w:p>
    <w:p w14:paraId="3EDEF919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of the terms of reference for committees;</w:t>
      </w:r>
    </w:p>
    <w:p w14:paraId="3EDEF91A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Appointment of members to existing committees;</w:t>
      </w:r>
    </w:p>
    <w:p w14:paraId="3EDEF91B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Appointment of any new committees in accordance with standing order 4 above;</w:t>
      </w:r>
    </w:p>
    <w:p w14:paraId="3EDEF91C" w14:textId="77777777" w:rsidR="000A2E58" w:rsidRPr="000A2E5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and adoption of appropriate standing orders and financial regulations;</w:t>
      </w:r>
    </w:p>
    <w:p w14:paraId="3EDEF91D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of arrangements, including any charters and agency agreements, with other local authorities and review of contributions made to expenditure incurred by other local authorities;</w:t>
      </w:r>
    </w:p>
    <w:p w14:paraId="3EDEF91E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of representation on or work with external bodies and arrangements for reporting back;</w:t>
      </w:r>
    </w:p>
    <w:p w14:paraId="3EDEF91F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of inventory of land and assets including buildings and office equipment;</w:t>
      </w:r>
    </w:p>
    <w:p w14:paraId="3EDEF920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lastRenderedPageBreak/>
        <w:t>Confirmation of arrangements for insurance cover in respect of all insured risks;</w:t>
      </w:r>
    </w:p>
    <w:p w14:paraId="3EDEF921" w14:textId="77777777" w:rsidR="000A2E5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of the council’s and/or staff subscriptions to other bodies;</w:t>
      </w:r>
    </w:p>
    <w:p w14:paraId="3EDEF922" w14:textId="77777777" w:rsidR="000A2E58" w:rsidRDefault="000A2E58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</w:p>
    <w:p w14:paraId="3EDEF923" w14:textId="77777777" w:rsidR="000A2E58" w:rsidRDefault="000A2E58" w:rsidP="000A2E58">
      <w:pPr>
        <w:widowControl w:val="0"/>
        <w:suppressAutoHyphens/>
        <w:autoSpaceDE w:val="0"/>
        <w:autoSpaceDN w:val="0"/>
        <w:adjustRightInd w:val="0"/>
        <w:ind w:left="1440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>
        <w:rPr>
          <w:rFonts w:ascii="Arial" w:eastAsia="Times New Roman" w:hAnsi="Arial" w:cs="Arial"/>
          <w:b/>
          <w:color w:val="000000"/>
          <w:lang w:bidi="en-US"/>
        </w:rPr>
        <w:t>That this Council subscribe to the SLCC</w:t>
      </w:r>
      <w:r w:rsidR="004A2ED5">
        <w:rPr>
          <w:rFonts w:ascii="Arial" w:eastAsia="Times New Roman" w:hAnsi="Arial" w:cs="Arial"/>
          <w:b/>
          <w:color w:val="000000"/>
          <w:lang w:bidi="en-US"/>
        </w:rPr>
        <w:t xml:space="preserve"> and One Voice Wales</w:t>
      </w:r>
      <w:r>
        <w:rPr>
          <w:rFonts w:ascii="Arial" w:eastAsia="Times New Roman" w:hAnsi="Arial" w:cs="Arial"/>
          <w:b/>
          <w:color w:val="000000"/>
          <w:lang w:bidi="en-US"/>
        </w:rPr>
        <w:t xml:space="preserve"> for the Clerks assistance and informat</w:t>
      </w:r>
      <w:r w:rsidR="004A2ED5">
        <w:rPr>
          <w:rFonts w:ascii="Arial" w:eastAsia="Times New Roman" w:hAnsi="Arial" w:cs="Arial"/>
          <w:b/>
          <w:color w:val="000000"/>
          <w:lang w:bidi="en-US"/>
        </w:rPr>
        <w:t xml:space="preserve">ion in running this council. </w:t>
      </w:r>
    </w:p>
    <w:p w14:paraId="3EDEF924" w14:textId="77777777" w:rsidR="000A2E58" w:rsidRPr="00002488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</w:p>
    <w:p w14:paraId="3EDEF925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of the council’s complaints procedure;</w:t>
      </w:r>
    </w:p>
    <w:p w14:paraId="3EDEF926" w14:textId="68E353C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 xml:space="preserve">Review of the council’s procedures for handling requests made under the Freedom of Information Act 2000 and </w:t>
      </w:r>
      <w:r w:rsidR="009D7B96">
        <w:rPr>
          <w:rFonts w:ascii="Arial" w:eastAsia="Times New Roman" w:hAnsi="Arial" w:cs="Arial"/>
          <w:b/>
          <w:color w:val="000000"/>
          <w:lang w:bidi="en-US"/>
        </w:rPr>
        <w:t>GDPR</w:t>
      </w:r>
      <w:r w:rsidRPr="00002488">
        <w:rPr>
          <w:rFonts w:ascii="Arial" w:eastAsia="Times New Roman" w:hAnsi="Arial" w:cs="Arial"/>
          <w:b/>
          <w:color w:val="000000"/>
          <w:lang w:bidi="en-US"/>
        </w:rPr>
        <w:t>;</w:t>
      </w:r>
    </w:p>
    <w:p w14:paraId="3EDEF927" w14:textId="77777777" w:rsidR="000A2E58" w:rsidRPr="0000248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color w:val="000000"/>
          <w:lang w:bidi="en-US"/>
        </w:rPr>
        <w:t>Review of the council’s policy for dealing with the press/media; and</w:t>
      </w:r>
    </w:p>
    <w:p w14:paraId="3EDEF928" w14:textId="77777777" w:rsidR="000A2E58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 w:rsidRPr="00002488">
        <w:rPr>
          <w:rFonts w:ascii="Arial" w:eastAsia="Times New Roman" w:hAnsi="Arial" w:cs="Arial"/>
          <w:b/>
          <w:bCs/>
          <w:color w:val="000000"/>
          <w:lang w:bidi="en-US"/>
        </w:rPr>
        <w:t xml:space="preserve">Determining </w:t>
      </w:r>
      <w:r w:rsidRPr="00002488">
        <w:rPr>
          <w:rFonts w:ascii="Arial" w:eastAsia="Times New Roman" w:hAnsi="Arial" w:cs="Arial"/>
          <w:b/>
          <w:color w:val="000000"/>
          <w:lang w:bidi="en-US"/>
        </w:rPr>
        <w:t>the time and place of ordinary meetings of the full council up to and including the next annual meeting of full council.</w:t>
      </w:r>
      <w:r w:rsidRPr="00002488">
        <w:rPr>
          <w:rFonts w:ascii="Arial" w:eastAsia="Times New Roman" w:hAnsi="Arial" w:cs="Arial"/>
          <w:b/>
          <w:color w:val="000000"/>
          <w:highlight w:val="green"/>
          <w:lang w:bidi="en-US"/>
        </w:rPr>
        <w:t xml:space="preserve"> </w:t>
      </w:r>
    </w:p>
    <w:p w14:paraId="3EDEF929" w14:textId="77777777" w:rsidR="000A2E58" w:rsidRDefault="000A2E58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</w:p>
    <w:p w14:paraId="3EDEF92A" w14:textId="62195A2E" w:rsidR="000A2E58" w:rsidRPr="00B04EC3" w:rsidRDefault="00243ED4" w:rsidP="000A2E58">
      <w:pPr>
        <w:widowControl w:val="0"/>
        <w:suppressAutoHyphens/>
        <w:autoSpaceDE w:val="0"/>
        <w:autoSpaceDN w:val="0"/>
        <w:adjustRightInd w:val="0"/>
        <w:ind w:left="414" w:firstLine="720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27</w:t>
      </w:r>
      <w:r w:rsidR="008A2B70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th</w:t>
      </w:r>
      <w:r w:rsidR="000A2E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Ju</w:t>
      </w: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ly</w:t>
      </w:r>
      <w:r w:rsidR="000A2E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  <w:r w:rsidR="00BC1195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</w:p>
    <w:p w14:paraId="3EDEF92B" w14:textId="624275CA" w:rsidR="000A2E58" w:rsidRPr="00B04EC3" w:rsidRDefault="00D505E6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24</w:t>
      </w:r>
      <w:r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th</w:t>
      </w: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August</w:t>
      </w:r>
    </w:p>
    <w:p w14:paraId="3EDEF92C" w14:textId="3125B49B" w:rsidR="000A2E58" w:rsidRPr="00B04EC3" w:rsidRDefault="006810E8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21</w:t>
      </w:r>
      <w:r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st</w:t>
      </w:r>
      <w:r w:rsidR="008A2B70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Sept</w:t>
      </w:r>
      <w:r w:rsidR="000A2E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</w:p>
    <w:p w14:paraId="3EDEF92D" w14:textId="4480D645" w:rsidR="000A2E58" w:rsidRPr="00B04EC3" w:rsidRDefault="00BF3466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2</w:t>
      </w:r>
      <w:r w:rsidR="008A2B70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6</w:t>
      </w:r>
      <w:r w:rsidR="008A2B70"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th</w:t>
      </w:r>
      <w:r w:rsidR="008A2B70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Oct</w:t>
      </w:r>
      <w:r w:rsidR="000A2E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</w:p>
    <w:p w14:paraId="3EDEF92E" w14:textId="25731DD9" w:rsidR="000A2E58" w:rsidRPr="00B04EC3" w:rsidRDefault="00A41653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16</w:t>
      </w:r>
      <w:r w:rsidR="00D57C58"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th</w:t>
      </w:r>
      <w:r w:rsidR="00034E60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Nov</w:t>
      </w:r>
      <w:r w:rsidR="000A2E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</w:p>
    <w:p w14:paraId="3EDEF92F" w14:textId="20994324" w:rsidR="000A2E58" w:rsidRPr="00B04EC3" w:rsidRDefault="00D57C58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7</w:t>
      </w:r>
      <w:r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th</w:t>
      </w: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  <w:r w:rsidR="00034E60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Dec</w:t>
      </w:r>
      <w:r w:rsidR="00BC1195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  </w:t>
      </w:r>
    </w:p>
    <w:p w14:paraId="3EDEF930" w14:textId="78E35921" w:rsidR="000A2E58" w:rsidRPr="00B04EC3" w:rsidRDefault="00034E60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1</w:t>
      </w:r>
      <w:r w:rsidR="00D57C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8</w:t>
      </w:r>
      <w:r w:rsidR="00AE4AAB"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th</w:t>
      </w:r>
      <w:r w:rsidR="00AE4AAB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Jan</w:t>
      </w:r>
      <w:r w:rsidR="00BC1195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  </w:t>
      </w:r>
    </w:p>
    <w:p w14:paraId="3EDEF931" w14:textId="34243350" w:rsidR="000A2E58" w:rsidRPr="00B04EC3" w:rsidRDefault="00266ED1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15</w:t>
      </w:r>
      <w:proofErr w:type="gramStart"/>
      <w:r w:rsidR="000A2E58"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th</w:t>
      </w:r>
      <w:r w:rsidR="00034E60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 Feb</w:t>
      </w:r>
      <w:proofErr w:type="gramEnd"/>
      <w:r w:rsidR="000A2E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</w:p>
    <w:p w14:paraId="3EDEF932" w14:textId="71E5C8B7" w:rsidR="000A2E58" w:rsidRPr="00B04EC3" w:rsidRDefault="00266ED1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22</w:t>
      </w:r>
      <w:r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nd</w:t>
      </w: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March</w:t>
      </w:r>
    </w:p>
    <w:p w14:paraId="3EDEF933" w14:textId="54A15499" w:rsidR="000A2E58" w:rsidRPr="00B04EC3" w:rsidRDefault="00034E60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1</w:t>
      </w:r>
      <w:r w:rsidR="00B04EC3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9</w:t>
      </w:r>
      <w:r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th</w:t>
      </w: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April</w:t>
      </w:r>
      <w:r w:rsidR="000A2E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</w:p>
    <w:p w14:paraId="3EDEF934" w14:textId="71A0E6BA" w:rsidR="000A2E58" w:rsidRPr="00B04EC3" w:rsidRDefault="00034E60" w:rsidP="00034E60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lang w:bidi="en-US"/>
        </w:rPr>
      </w:pP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1</w:t>
      </w:r>
      <w:r w:rsidR="00B04EC3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7</w:t>
      </w:r>
      <w:r w:rsidRPr="00B04EC3">
        <w:rPr>
          <w:rFonts w:ascii="Arial" w:eastAsia="Times New Roman" w:hAnsi="Arial" w:cs="Arial"/>
          <w:b/>
          <w:color w:val="262626" w:themeColor="text1" w:themeTint="D9"/>
          <w:vertAlign w:val="superscript"/>
          <w:lang w:bidi="en-US"/>
        </w:rPr>
        <w:t>th</w:t>
      </w: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  <w:proofErr w:type="gramStart"/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May</w:t>
      </w:r>
      <w:r w:rsidR="00BC1195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 </w:t>
      </w:r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>-</w:t>
      </w:r>
      <w:proofErr w:type="gramEnd"/>
      <w:r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 </w:t>
      </w:r>
      <w:r w:rsidR="000A2E58" w:rsidRPr="00B04EC3">
        <w:rPr>
          <w:rFonts w:ascii="Arial" w:eastAsia="Times New Roman" w:hAnsi="Arial" w:cs="Arial"/>
          <w:b/>
          <w:color w:val="262626" w:themeColor="text1" w:themeTint="D9"/>
          <w:lang w:bidi="en-US"/>
        </w:rPr>
        <w:t xml:space="preserve">AGM  </w:t>
      </w:r>
    </w:p>
    <w:p w14:paraId="3EDEF935" w14:textId="77777777" w:rsidR="000A2E58" w:rsidRPr="004B6D39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FF0000"/>
          <w:lang w:bidi="en-US"/>
        </w:rPr>
      </w:pPr>
    </w:p>
    <w:p w14:paraId="3EDEF936" w14:textId="77777777" w:rsidR="000A2E58" w:rsidRPr="00BC1195" w:rsidRDefault="000A2E58" w:rsidP="00BC1195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>
        <w:rPr>
          <w:rFonts w:ascii="Arial" w:eastAsia="Times New Roman" w:hAnsi="Arial" w:cs="Arial"/>
          <w:b/>
          <w:color w:val="000000"/>
          <w:lang w:bidi="en-US"/>
        </w:rPr>
        <w:t>To discuss Charitable Donations.</w:t>
      </w:r>
    </w:p>
    <w:p w14:paraId="3EDEF937" w14:textId="77777777" w:rsidR="000A2E58" w:rsidRPr="00BC1195" w:rsidRDefault="000A2E58" w:rsidP="00BC1195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>
        <w:rPr>
          <w:rFonts w:ascii="Arial" w:eastAsia="Times New Roman" w:hAnsi="Arial" w:cs="Arial"/>
          <w:b/>
          <w:color w:val="000000"/>
          <w:lang w:bidi="en-US"/>
        </w:rPr>
        <w:t xml:space="preserve">To appoint a representative for One Voice Wales </w:t>
      </w:r>
    </w:p>
    <w:p w14:paraId="3EDEF938" w14:textId="77777777" w:rsidR="000A2E58" w:rsidRDefault="00A61BCA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  <w:r>
        <w:rPr>
          <w:rFonts w:ascii="Arial" w:eastAsia="Times New Roman" w:hAnsi="Arial" w:cs="Arial"/>
          <w:b/>
          <w:color w:val="000000"/>
          <w:lang w:bidi="en-US"/>
        </w:rPr>
        <w:t xml:space="preserve">To re-appoint the </w:t>
      </w:r>
      <w:r w:rsidR="000A2E58">
        <w:rPr>
          <w:rFonts w:ascii="Arial" w:eastAsia="Times New Roman" w:hAnsi="Arial" w:cs="Arial"/>
          <w:b/>
          <w:color w:val="000000"/>
          <w:lang w:bidi="en-US"/>
        </w:rPr>
        <w:t>Internal Auditor.</w:t>
      </w:r>
    </w:p>
    <w:p w14:paraId="3EDEF939" w14:textId="77777777" w:rsidR="000A2E58" w:rsidRPr="00D30CD3" w:rsidRDefault="000A2E58" w:rsidP="000A2E58">
      <w:pPr>
        <w:widowControl w:val="0"/>
        <w:suppressAutoHyphens/>
        <w:autoSpaceDE w:val="0"/>
        <w:autoSpaceDN w:val="0"/>
        <w:adjustRightInd w:val="0"/>
        <w:ind w:left="993"/>
        <w:textAlignment w:val="center"/>
        <w:rPr>
          <w:rFonts w:ascii="Arial" w:eastAsia="Times New Roman" w:hAnsi="Arial" w:cs="Arial"/>
          <w:b/>
          <w:color w:val="000000"/>
          <w:lang w:bidi="en-US"/>
        </w:rPr>
      </w:pPr>
    </w:p>
    <w:p w14:paraId="3EDEF93A" w14:textId="77777777" w:rsidR="007C633F" w:rsidRPr="00557EB1" w:rsidRDefault="007C633F" w:rsidP="007C633F">
      <w:pPr>
        <w:rPr>
          <w:rFonts w:ascii="Arial" w:hAnsi="Arial" w:cs="Arial"/>
        </w:rPr>
      </w:pPr>
    </w:p>
    <w:p w14:paraId="3EDEF93B" w14:textId="77777777" w:rsidR="007C633F" w:rsidRPr="001E1ACE" w:rsidRDefault="007C633F" w:rsidP="007C633F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EDEF941" wp14:editId="3EDEF942">
            <wp:extent cx="18764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F93C" w14:textId="77777777" w:rsidR="007C633F" w:rsidRPr="001E1ACE" w:rsidRDefault="007C633F" w:rsidP="007C633F">
      <w:pPr>
        <w:rPr>
          <w:rFonts w:ascii="Arial" w:hAnsi="Arial" w:cs="Arial"/>
        </w:rPr>
      </w:pPr>
    </w:p>
    <w:p w14:paraId="3EDEF93D" w14:textId="77777777" w:rsidR="007C633F" w:rsidRPr="001E1ACE" w:rsidRDefault="007C633F" w:rsidP="007C633F">
      <w:pPr>
        <w:rPr>
          <w:rFonts w:ascii="Arial" w:hAnsi="Arial" w:cs="Arial"/>
          <w:b/>
        </w:rPr>
      </w:pPr>
      <w:r w:rsidRPr="001E1ACE">
        <w:rPr>
          <w:rFonts w:ascii="Arial" w:hAnsi="Arial" w:cs="Arial"/>
          <w:b/>
        </w:rPr>
        <w:t>Rachel Bull</w:t>
      </w:r>
      <w:r>
        <w:rPr>
          <w:rFonts w:ascii="Arial" w:hAnsi="Arial" w:cs="Arial"/>
          <w:b/>
        </w:rPr>
        <w:t>;</w:t>
      </w:r>
      <w:r w:rsidRPr="001E1ACE">
        <w:rPr>
          <w:rFonts w:ascii="Arial" w:hAnsi="Arial" w:cs="Arial"/>
          <w:b/>
        </w:rPr>
        <w:t xml:space="preserve"> Clerk to the Council</w:t>
      </w:r>
    </w:p>
    <w:p w14:paraId="3EDEF93E" w14:textId="77777777" w:rsidR="00101BB7" w:rsidRDefault="00101BB7"/>
    <w:sectPr w:rsidR="00101BB7" w:rsidSect="00983416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721ADF58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1E8F085A"/>
    <w:multiLevelType w:val="hybridMultilevel"/>
    <w:tmpl w:val="1C7870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82000"/>
    <w:multiLevelType w:val="hybridMultilevel"/>
    <w:tmpl w:val="3B5C985E"/>
    <w:lvl w:ilvl="0" w:tplc="3F68C6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1503"/>
        </w:tabs>
        <w:ind w:left="1447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22DB6"/>
    <w:multiLevelType w:val="hybridMultilevel"/>
    <w:tmpl w:val="AB94B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6C1C3B5A"/>
    <w:multiLevelType w:val="hybridMultilevel"/>
    <w:tmpl w:val="97A4DE86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213D0"/>
    <w:rsid w:val="00031C76"/>
    <w:rsid w:val="00034E60"/>
    <w:rsid w:val="000575A8"/>
    <w:rsid w:val="00065B81"/>
    <w:rsid w:val="00083AD0"/>
    <w:rsid w:val="000A2E58"/>
    <w:rsid w:val="000C3A29"/>
    <w:rsid w:val="000C7642"/>
    <w:rsid w:val="000D0286"/>
    <w:rsid w:val="000E0F3F"/>
    <w:rsid w:val="00101BB7"/>
    <w:rsid w:val="00131170"/>
    <w:rsid w:val="00137180"/>
    <w:rsid w:val="001651E1"/>
    <w:rsid w:val="00171CF9"/>
    <w:rsid w:val="001A489C"/>
    <w:rsid w:val="001C459D"/>
    <w:rsid w:val="001E1ACE"/>
    <w:rsid w:val="00234B2E"/>
    <w:rsid w:val="00243ED4"/>
    <w:rsid w:val="00266ED1"/>
    <w:rsid w:val="00286E75"/>
    <w:rsid w:val="002C35F8"/>
    <w:rsid w:val="002D37E8"/>
    <w:rsid w:val="002F43FD"/>
    <w:rsid w:val="00304183"/>
    <w:rsid w:val="00327355"/>
    <w:rsid w:val="003327C4"/>
    <w:rsid w:val="003427D3"/>
    <w:rsid w:val="00344281"/>
    <w:rsid w:val="003A3C6A"/>
    <w:rsid w:val="003C797F"/>
    <w:rsid w:val="00434734"/>
    <w:rsid w:val="00471F13"/>
    <w:rsid w:val="0048285F"/>
    <w:rsid w:val="004874A3"/>
    <w:rsid w:val="004A2ED5"/>
    <w:rsid w:val="004C70F4"/>
    <w:rsid w:val="005302FB"/>
    <w:rsid w:val="00557EB1"/>
    <w:rsid w:val="00562E63"/>
    <w:rsid w:val="005A07A4"/>
    <w:rsid w:val="005B7C3B"/>
    <w:rsid w:val="005C256E"/>
    <w:rsid w:val="005D6101"/>
    <w:rsid w:val="005E7D4C"/>
    <w:rsid w:val="00622960"/>
    <w:rsid w:val="006810E8"/>
    <w:rsid w:val="00683814"/>
    <w:rsid w:val="006A1E94"/>
    <w:rsid w:val="006D2E64"/>
    <w:rsid w:val="006E257A"/>
    <w:rsid w:val="006F0D82"/>
    <w:rsid w:val="007013BD"/>
    <w:rsid w:val="00711758"/>
    <w:rsid w:val="00721FAE"/>
    <w:rsid w:val="0072308F"/>
    <w:rsid w:val="00725A9A"/>
    <w:rsid w:val="00727C14"/>
    <w:rsid w:val="00727D40"/>
    <w:rsid w:val="00737ADC"/>
    <w:rsid w:val="0076243A"/>
    <w:rsid w:val="00786C3D"/>
    <w:rsid w:val="007A3E7A"/>
    <w:rsid w:val="007B6768"/>
    <w:rsid w:val="007C633F"/>
    <w:rsid w:val="007D4A28"/>
    <w:rsid w:val="008156ED"/>
    <w:rsid w:val="00847CF0"/>
    <w:rsid w:val="008A2B70"/>
    <w:rsid w:val="008A45A7"/>
    <w:rsid w:val="0090334C"/>
    <w:rsid w:val="00910CDA"/>
    <w:rsid w:val="009335AC"/>
    <w:rsid w:val="00936DD6"/>
    <w:rsid w:val="00943F5E"/>
    <w:rsid w:val="009447EC"/>
    <w:rsid w:val="00983416"/>
    <w:rsid w:val="00986221"/>
    <w:rsid w:val="009C5849"/>
    <w:rsid w:val="009D6718"/>
    <w:rsid w:val="009D7B96"/>
    <w:rsid w:val="00A05EAD"/>
    <w:rsid w:val="00A06258"/>
    <w:rsid w:val="00A10066"/>
    <w:rsid w:val="00A41653"/>
    <w:rsid w:val="00A55678"/>
    <w:rsid w:val="00A61BCA"/>
    <w:rsid w:val="00A90809"/>
    <w:rsid w:val="00A9291D"/>
    <w:rsid w:val="00AA245A"/>
    <w:rsid w:val="00AE4AAB"/>
    <w:rsid w:val="00AF3109"/>
    <w:rsid w:val="00B018B2"/>
    <w:rsid w:val="00B04EC3"/>
    <w:rsid w:val="00B061B1"/>
    <w:rsid w:val="00BC1195"/>
    <w:rsid w:val="00BD00C8"/>
    <w:rsid w:val="00BF3466"/>
    <w:rsid w:val="00C0216D"/>
    <w:rsid w:val="00C12892"/>
    <w:rsid w:val="00C13EAF"/>
    <w:rsid w:val="00C37EBF"/>
    <w:rsid w:val="00C43CE2"/>
    <w:rsid w:val="00C54F45"/>
    <w:rsid w:val="00C66BFD"/>
    <w:rsid w:val="00C96A05"/>
    <w:rsid w:val="00CA31F8"/>
    <w:rsid w:val="00CB134D"/>
    <w:rsid w:val="00CB417E"/>
    <w:rsid w:val="00CE5310"/>
    <w:rsid w:val="00D3769E"/>
    <w:rsid w:val="00D505E6"/>
    <w:rsid w:val="00D57C58"/>
    <w:rsid w:val="00D72A50"/>
    <w:rsid w:val="00D9085C"/>
    <w:rsid w:val="00D93773"/>
    <w:rsid w:val="00DF69CB"/>
    <w:rsid w:val="00E0008E"/>
    <w:rsid w:val="00E14B83"/>
    <w:rsid w:val="00E32D90"/>
    <w:rsid w:val="00E3307B"/>
    <w:rsid w:val="00E50A72"/>
    <w:rsid w:val="00E57E8A"/>
    <w:rsid w:val="00E60DC1"/>
    <w:rsid w:val="00E63578"/>
    <w:rsid w:val="00E96605"/>
    <w:rsid w:val="00ED46AF"/>
    <w:rsid w:val="00EE1538"/>
    <w:rsid w:val="00F2746F"/>
    <w:rsid w:val="00F33C82"/>
    <w:rsid w:val="00F41E04"/>
    <w:rsid w:val="00F511D9"/>
    <w:rsid w:val="00F5777E"/>
    <w:rsid w:val="00F615F7"/>
    <w:rsid w:val="00F808EE"/>
    <w:rsid w:val="00FA6DF5"/>
    <w:rsid w:val="00FB0108"/>
    <w:rsid w:val="00FC4E0E"/>
    <w:rsid w:val="00FD0FE3"/>
    <w:rsid w:val="00FD2663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EF902"/>
  <w15:docId w15:val="{6AA41CF7-416E-6847-AFF8-606217E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clerk@mawr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4EB9-EB7E-4803-B691-3DECE0ED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14</cp:revision>
  <cp:lastPrinted>2016-12-14T13:34:00Z</cp:lastPrinted>
  <dcterms:created xsi:type="dcterms:W3CDTF">2020-06-17T11:04:00Z</dcterms:created>
  <dcterms:modified xsi:type="dcterms:W3CDTF">2020-06-19T16:19:00Z</dcterms:modified>
</cp:coreProperties>
</file>